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F59E0" w14:textId="45CD320D" w:rsidR="00980854" w:rsidRDefault="00D64D12" w:rsidP="008C552F">
      <w:pPr>
        <w:keepNext/>
        <w:keepLines/>
        <w:rPr>
          <w:rFonts w:ascii="Century Gothic" w:hAnsi="Century Gothic" w:cs="Arial"/>
          <w:sz w:val="22"/>
        </w:rPr>
      </w:pPr>
      <w:bookmarkStart w:id="0" w:name="_GoBack"/>
      <w:bookmarkEnd w:id="0"/>
      <w:r>
        <w:rPr>
          <w:noProof/>
          <w:lang w:val="en-US"/>
        </w:rPr>
        <w:drawing>
          <wp:inline distT="0" distB="0" distL="0" distR="0" wp14:anchorId="6C06059F" wp14:editId="3E1289FE">
            <wp:extent cx="2228850" cy="537641"/>
            <wp:effectExtent l="0" t="0" r="0" b="0"/>
            <wp:docPr id="1" name="Picture 1" descr="X:\DISTRICT COMMON\Logo\City Word Mark\NEW City Wordmark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ISTRICT COMMON\Logo\City Word Mark\NEW City Wordmark (full 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646" cy="566538"/>
                    </a:xfrm>
                    <a:prstGeom prst="rect">
                      <a:avLst/>
                    </a:prstGeom>
                    <a:noFill/>
                    <a:ln>
                      <a:noFill/>
                    </a:ln>
                  </pic:spPr>
                </pic:pic>
              </a:graphicData>
            </a:graphic>
          </wp:inline>
        </w:drawing>
      </w:r>
    </w:p>
    <w:p w14:paraId="1DD0B6A1" w14:textId="77777777" w:rsidR="008C552F" w:rsidRDefault="008C552F" w:rsidP="008C552F">
      <w:pPr>
        <w:keepNext/>
        <w:keepLines/>
        <w:rPr>
          <w:rFonts w:ascii="Century Gothic" w:hAnsi="Century Gothic" w:cs="Arial"/>
          <w:sz w:val="22"/>
        </w:rPr>
      </w:pPr>
    </w:p>
    <w:p w14:paraId="5E12A539" w14:textId="77777777" w:rsidR="008C552F" w:rsidRDefault="008C552F" w:rsidP="008C552F">
      <w:pPr>
        <w:keepNext/>
        <w:keepLines/>
        <w:rPr>
          <w:rFonts w:ascii="Century Gothic" w:hAnsi="Century Gothic" w:cs="Arial"/>
          <w:sz w:val="22"/>
        </w:rPr>
      </w:pPr>
    </w:p>
    <w:p w14:paraId="20782305" w14:textId="345DAF62" w:rsidR="00512A81" w:rsidRPr="00441DAE" w:rsidRDefault="00114461" w:rsidP="004F2FC9">
      <w:pPr>
        <w:pStyle w:val="Heading1"/>
        <w:spacing w:before="0"/>
        <w:jc w:val="center"/>
        <w:rPr>
          <w:rFonts w:ascii="Helvetica" w:hAnsi="Helvetica"/>
        </w:rPr>
      </w:pPr>
      <w:r w:rsidRPr="00441DAE">
        <w:rPr>
          <w:rFonts w:ascii="Helvetica" w:hAnsi="Helvetica"/>
        </w:rPr>
        <w:t>REQUEST FOR DECISION</w:t>
      </w:r>
    </w:p>
    <w:p w14:paraId="5FEF5C7E" w14:textId="31899318" w:rsidR="004F2FC9" w:rsidRPr="00441DAE" w:rsidRDefault="00114461" w:rsidP="00980854">
      <w:pPr>
        <w:keepNext/>
        <w:keepLines/>
        <w:spacing w:before="240"/>
        <w:ind w:left="2880" w:hanging="2880"/>
        <w:rPr>
          <w:rFonts w:ascii="Helvetica" w:hAnsi="Helvetica" w:cs="Arial"/>
          <w:sz w:val="22"/>
        </w:rPr>
      </w:pPr>
      <w:r w:rsidRPr="00441DAE">
        <w:rPr>
          <w:rFonts w:ascii="Helvetica" w:hAnsi="Helvetica" w:cs="Arial"/>
          <w:sz w:val="22"/>
        </w:rPr>
        <w:t xml:space="preserve">To:  </w:t>
      </w:r>
      <w:r w:rsidR="00A57693">
        <w:rPr>
          <w:rFonts w:ascii="Helvetica" w:hAnsi="Helvetica" w:cs="Arial"/>
          <w:sz w:val="22"/>
        </w:rPr>
        <w:t xml:space="preserve">    </w:t>
      </w:r>
      <w:r w:rsidR="004543D3" w:rsidRPr="00441DAE">
        <w:rPr>
          <w:rFonts w:ascii="Helvetica" w:hAnsi="Helvetica" w:cs="Arial"/>
          <w:sz w:val="22"/>
        </w:rPr>
        <w:t>Development &amp; Planning Services Committee</w:t>
      </w:r>
      <w:r w:rsidR="001E778B">
        <w:rPr>
          <w:rFonts w:ascii="Helvetica" w:hAnsi="Helvetica" w:cs="Arial"/>
          <w:sz w:val="22"/>
        </w:rPr>
        <w:t xml:space="preserve"> </w:t>
      </w:r>
    </w:p>
    <w:p w14:paraId="3A242BF2" w14:textId="2DE75226" w:rsidR="00DA222E" w:rsidRPr="00441DAE" w:rsidRDefault="00DA222E" w:rsidP="00980854">
      <w:pPr>
        <w:keepNext/>
        <w:keepLines/>
        <w:spacing w:before="240"/>
        <w:ind w:left="2880" w:hanging="2880"/>
        <w:rPr>
          <w:rFonts w:ascii="Helvetica" w:hAnsi="Helvetica" w:cs="Arial"/>
          <w:sz w:val="22"/>
        </w:rPr>
      </w:pPr>
      <w:r w:rsidRPr="00441DAE">
        <w:rPr>
          <w:rFonts w:ascii="Helvetica" w:hAnsi="Helvetica" w:cs="Arial"/>
          <w:sz w:val="22"/>
        </w:rPr>
        <w:t xml:space="preserve">From:  </w:t>
      </w:r>
      <w:r w:rsidR="004842F7">
        <w:rPr>
          <w:rFonts w:ascii="Helvetica" w:hAnsi="Helvetica" w:cs="Arial"/>
          <w:sz w:val="22"/>
        </w:rPr>
        <w:t>Planning Analyst and Manager of Planning and Building</w:t>
      </w:r>
    </w:p>
    <w:p w14:paraId="712F59E7" w14:textId="6635F2A4" w:rsidR="00980854" w:rsidRPr="00441DAE" w:rsidRDefault="00980854" w:rsidP="00980854">
      <w:pPr>
        <w:keepNext/>
        <w:keepLines/>
        <w:spacing w:before="240"/>
        <w:ind w:left="2880" w:hanging="2880"/>
        <w:rPr>
          <w:rFonts w:ascii="Helvetica" w:hAnsi="Helvetica" w:cs="Arial"/>
          <w:b/>
          <w:sz w:val="22"/>
        </w:rPr>
      </w:pPr>
      <w:r w:rsidRPr="00441DAE">
        <w:rPr>
          <w:rFonts w:ascii="Helvetica" w:hAnsi="Helvetica" w:cs="Arial"/>
          <w:sz w:val="22"/>
        </w:rPr>
        <w:t xml:space="preserve">Title: </w:t>
      </w:r>
      <w:sdt>
        <w:sdtPr>
          <w:rPr>
            <w:rFonts w:ascii="Helvetica" w:hAnsi="Helvetica" w:cs="Arial"/>
            <w:sz w:val="22"/>
          </w:rPr>
          <w:alias w:val="Title"/>
          <w:tag w:val=""/>
          <w:id w:val="-1263076024"/>
          <w:lock w:val="sdtLocked"/>
          <w:placeholder>
            <w:docPart w:val="D5C5A4F21D0B4063A9EB7398FD64F304"/>
          </w:placeholder>
          <w:dataBinding w:prefixMappings="xmlns:ns0='http://purl.org/dc/elements/1.1/' xmlns:ns1='http://schemas.openxmlformats.org/package/2006/metadata/core-properties' " w:xpath="/ns1:coreProperties[1]/ns0:title[1]" w:storeItemID="{6C3C8BC8-F283-45AE-878A-BAB7291924A1}"/>
          <w:text/>
        </w:sdtPr>
        <w:sdtEndPr/>
        <w:sdtContent>
          <w:r w:rsidR="00122A04">
            <w:rPr>
              <w:rFonts w:ascii="Helvetica" w:hAnsi="Helvetica" w:cs="Arial"/>
              <w:sz w:val="22"/>
            </w:rPr>
            <w:t>ZON 1289/ZON1290 (SSMUH) R-13 (R-3), R-17 (R-7) and R-19 (R-9) Zones</w:t>
          </w:r>
        </w:sdtContent>
      </w:sdt>
    </w:p>
    <w:p w14:paraId="712F59E9" w14:textId="2F87BFC1" w:rsidR="00980854" w:rsidRPr="00441DAE" w:rsidRDefault="00980854" w:rsidP="00980854">
      <w:pPr>
        <w:keepNext/>
        <w:keepLines/>
        <w:tabs>
          <w:tab w:val="left" w:pos="2880"/>
        </w:tabs>
        <w:spacing w:before="240"/>
        <w:rPr>
          <w:rFonts w:ascii="Helvetica" w:hAnsi="Helvetica" w:cs="Arial"/>
          <w:b/>
          <w:noProof/>
          <w:sz w:val="22"/>
        </w:rPr>
      </w:pPr>
      <w:r w:rsidRPr="00441DAE">
        <w:rPr>
          <w:rFonts w:ascii="Helvetica" w:hAnsi="Helvetica" w:cs="Arial"/>
          <w:sz w:val="22"/>
        </w:rPr>
        <w:t xml:space="preserve">Date: </w:t>
      </w:r>
      <w:sdt>
        <w:sdtPr>
          <w:rPr>
            <w:rFonts w:ascii="Helvetica" w:hAnsi="Helvetica" w:cs="Arial"/>
            <w:sz w:val="22"/>
          </w:rPr>
          <w:id w:val="-1058632792"/>
          <w:lock w:val="sdtLocked"/>
          <w:placeholder>
            <w:docPart w:val="DefaultPlaceholder_1081868576"/>
          </w:placeholder>
          <w:date w:fullDate="2024-04-15T00:00:00Z">
            <w:dateFormat w:val="MMMM d, yyyy"/>
            <w:lid w:val="en-US"/>
            <w:storeMappedDataAs w:val="dateTime"/>
            <w:calendar w:val="gregorian"/>
          </w:date>
        </w:sdtPr>
        <w:sdtEndPr/>
        <w:sdtContent>
          <w:r w:rsidR="00A57693">
            <w:rPr>
              <w:rFonts w:ascii="Helvetica" w:hAnsi="Helvetica" w:cs="Arial"/>
              <w:sz w:val="22"/>
              <w:lang w:val="en-US"/>
            </w:rPr>
            <w:t>April 15, 2024</w:t>
          </w:r>
        </w:sdtContent>
      </w:sdt>
    </w:p>
    <w:p w14:paraId="712F59EA" w14:textId="7F6C1F99" w:rsidR="00980854" w:rsidRPr="00441DAE" w:rsidRDefault="00980854" w:rsidP="00980854">
      <w:pPr>
        <w:keepNext/>
        <w:keepLines/>
        <w:tabs>
          <w:tab w:val="left" w:pos="2880"/>
        </w:tabs>
        <w:rPr>
          <w:rFonts w:ascii="Helvetica" w:hAnsi="Helvetica" w:cs="Arial"/>
          <w:b/>
          <w:sz w:val="22"/>
        </w:rPr>
      </w:pPr>
      <w:r w:rsidRPr="00441DAE">
        <w:rPr>
          <w:rFonts w:ascii="Helvetica" w:hAnsi="Helvetica"/>
          <w:noProof/>
          <w:sz w:val="22"/>
          <w:lang w:val="en-US"/>
        </w:rPr>
        <mc:AlternateContent>
          <mc:Choice Requires="wps">
            <w:drawing>
              <wp:anchor distT="0" distB="0" distL="114300" distR="114300" simplePos="0" relativeHeight="251659264" behindDoc="0" locked="0" layoutInCell="1" allowOverlap="1" wp14:anchorId="712F5A02" wp14:editId="4DF66C47">
                <wp:simplePos x="0" y="0"/>
                <wp:positionH relativeFrom="column">
                  <wp:posOffset>0</wp:posOffset>
                </wp:positionH>
                <wp:positionV relativeFrom="paragraph">
                  <wp:posOffset>108585</wp:posOffset>
                </wp:positionV>
                <wp:extent cx="5906135" cy="0"/>
                <wp:effectExtent l="0" t="0" r="37465" b="19050"/>
                <wp:wrapNone/>
                <wp:docPr id="3" name="Straight Connector 3"/>
                <wp:cNvGraphicFramePr/>
                <a:graphic xmlns:a="http://schemas.openxmlformats.org/drawingml/2006/main">
                  <a:graphicData uri="http://schemas.microsoft.com/office/word/2010/wordprocessingShape">
                    <wps:wsp>
                      <wps:cNvCnPr/>
                      <wps:spPr>
                        <a:xfrm flipV="1">
                          <a:off x="0" y="0"/>
                          <a:ext cx="59061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F50889D"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8.55pt" to="465.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" strokecolor="black [3200]" strokeweight="1pt">
                <v:stroke joinstyle="miter"/>
              </v:line>
            </w:pict>
          </mc:Fallback>
        </mc:AlternateContent>
      </w:r>
    </w:p>
    <w:p w14:paraId="16B20CCA" w14:textId="77777777" w:rsidR="00C86023" w:rsidRPr="009C6AA8" w:rsidRDefault="00C86023" w:rsidP="00C86023">
      <w:pPr>
        <w:rPr>
          <w:rFonts w:ascii="Helvetica" w:hAnsi="Helvetica" w:cs="Helvetica"/>
          <w:b/>
          <w:sz w:val="22"/>
        </w:rPr>
      </w:pPr>
    </w:p>
    <w:p w14:paraId="0B555207" w14:textId="7BCA3076" w:rsidR="0030058A" w:rsidRPr="009C6AA8" w:rsidRDefault="0030058A" w:rsidP="00C86023">
      <w:pPr>
        <w:rPr>
          <w:rFonts w:ascii="Helvetica" w:hAnsi="Helvetica" w:cs="Helvetica"/>
          <w:b/>
          <w:sz w:val="22"/>
        </w:rPr>
      </w:pPr>
      <w:r w:rsidRPr="009C6AA8">
        <w:rPr>
          <w:rFonts w:ascii="Helvetica" w:hAnsi="Helvetica" w:cs="Helvetica"/>
          <w:b/>
          <w:sz w:val="22"/>
        </w:rPr>
        <w:t>Executive Summary/Purpose:</w:t>
      </w:r>
    </w:p>
    <w:p w14:paraId="16D5870F" w14:textId="465CF233" w:rsidR="004E0888" w:rsidRPr="004E0888" w:rsidRDefault="004E0888" w:rsidP="004E0888">
      <w:pPr>
        <w:spacing w:before="80"/>
        <w:jc w:val="both"/>
        <w:rPr>
          <w:rFonts w:ascii="Helvetica" w:hAnsi="Helvetica" w:cs="Helvetica"/>
          <w:sz w:val="22"/>
        </w:rPr>
      </w:pPr>
      <w:r w:rsidRPr="004E0888">
        <w:rPr>
          <w:rFonts w:ascii="Helvetica" w:hAnsi="Helvetica" w:cs="Helvetica"/>
          <w:sz w:val="22"/>
        </w:rPr>
        <w:t>This report sets out the next stage of the required a</w:t>
      </w:r>
      <w:r w:rsidR="000718C7">
        <w:rPr>
          <w:rFonts w:ascii="Helvetica" w:hAnsi="Helvetica" w:cs="Helvetica"/>
          <w:sz w:val="22"/>
        </w:rPr>
        <w:t>men</w:t>
      </w:r>
      <w:r w:rsidRPr="004E0888">
        <w:rPr>
          <w:rFonts w:ascii="Helvetica" w:hAnsi="Helvetica" w:cs="Helvetica"/>
          <w:sz w:val="22"/>
        </w:rPr>
        <w:t>d</w:t>
      </w:r>
      <w:r w:rsidR="000718C7">
        <w:rPr>
          <w:rFonts w:ascii="Helvetica" w:hAnsi="Helvetica" w:cs="Helvetica"/>
          <w:sz w:val="22"/>
        </w:rPr>
        <w:t>men</w:t>
      </w:r>
      <w:r w:rsidRPr="004E0888">
        <w:rPr>
          <w:rFonts w:ascii="Helvetica" w:hAnsi="Helvetica" w:cs="Helvetica"/>
          <w:sz w:val="22"/>
        </w:rPr>
        <w:t xml:space="preserve">t of Zoning Bylaw 2303 to meet </w:t>
      </w:r>
      <w:r w:rsidR="000718C7">
        <w:rPr>
          <w:rFonts w:ascii="Helvetica" w:hAnsi="Helvetica" w:cs="Helvetica"/>
          <w:sz w:val="22"/>
        </w:rPr>
        <w:t xml:space="preserve">the </w:t>
      </w:r>
      <w:r w:rsidRPr="004E0888">
        <w:rPr>
          <w:rFonts w:ascii="Helvetica" w:hAnsi="Helvetica" w:cs="Helvetica"/>
          <w:sz w:val="22"/>
        </w:rPr>
        <w:t>Small Scale Multi Unit Housing (SSMUH) legislation. Following the logic of the proposed R</w:t>
      </w:r>
      <w:r w:rsidR="00925BBD">
        <w:rPr>
          <w:rFonts w:ascii="Helvetica" w:hAnsi="Helvetica" w:cs="Helvetica"/>
          <w:sz w:val="22"/>
        </w:rPr>
        <w:t>-</w:t>
      </w:r>
      <w:r w:rsidRPr="004E0888">
        <w:rPr>
          <w:rFonts w:ascii="Helvetica" w:hAnsi="Helvetica" w:cs="Helvetica"/>
          <w:sz w:val="22"/>
        </w:rPr>
        <w:t>10 Residential Zone, it explains how the following three single family residential zones are proposed to change:</w:t>
      </w:r>
    </w:p>
    <w:p w14:paraId="18AAF649" w14:textId="32A12AE9" w:rsidR="004E0888" w:rsidRPr="004E0888" w:rsidRDefault="004E0888" w:rsidP="004E0888">
      <w:pPr>
        <w:tabs>
          <w:tab w:val="left" w:pos="5040"/>
          <w:tab w:val="left" w:pos="5760"/>
        </w:tabs>
        <w:spacing w:before="80"/>
        <w:ind w:firstLine="720"/>
        <w:jc w:val="both"/>
        <w:rPr>
          <w:rFonts w:ascii="Helvetica" w:hAnsi="Helvetica" w:cs="Helvetica"/>
          <w:bCs/>
          <w:sz w:val="22"/>
        </w:rPr>
      </w:pPr>
      <w:r w:rsidRPr="004E0888">
        <w:rPr>
          <w:rFonts w:ascii="Helvetica" w:hAnsi="Helvetica" w:cs="Helvetica"/>
          <w:bCs/>
          <w:sz w:val="22"/>
        </w:rPr>
        <w:t>R</w:t>
      </w:r>
      <w:r w:rsidR="00925BBD">
        <w:rPr>
          <w:rFonts w:ascii="Helvetica" w:hAnsi="Helvetica" w:cs="Helvetica"/>
          <w:bCs/>
          <w:sz w:val="22"/>
        </w:rPr>
        <w:t>-</w:t>
      </w:r>
      <w:r w:rsidRPr="004E0888">
        <w:rPr>
          <w:rFonts w:ascii="Helvetica" w:hAnsi="Helvetica" w:cs="Helvetica"/>
          <w:bCs/>
          <w:sz w:val="22"/>
        </w:rPr>
        <w:t xml:space="preserve">3 – Waterfront Residential </w:t>
      </w:r>
      <w:r w:rsidRPr="004E0888">
        <w:rPr>
          <w:rFonts w:ascii="Helvetica" w:hAnsi="Helvetica" w:cs="Helvetica"/>
          <w:bCs/>
          <w:sz w:val="22"/>
        </w:rPr>
        <w:tab/>
        <w:t>to</w:t>
      </w:r>
      <w:r w:rsidRPr="004E0888">
        <w:rPr>
          <w:rFonts w:ascii="Helvetica" w:hAnsi="Helvetica" w:cs="Helvetica"/>
          <w:bCs/>
          <w:sz w:val="22"/>
        </w:rPr>
        <w:tab/>
        <w:t>R</w:t>
      </w:r>
      <w:r w:rsidR="00925BBD">
        <w:rPr>
          <w:rFonts w:ascii="Helvetica" w:hAnsi="Helvetica" w:cs="Helvetica"/>
          <w:bCs/>
          <w:sz w:val="22"/>
        </w:rPr>
        <w:t>-</w:t>
      </w:r>
      <w:r w:rsidRPr="004E0888">
        <w:rPr>
          <w:rFonts w:ascii="Helvetica" w:hAnsi="Helvetica" w:cs="Helvetica"/>
          <w:bCs/>
          <w:sz w:val="22"/>
        </w:rPr>
        <w:t>13 – Lakeshore Residential</w:t>
      </w:r>
    </w:p>
    <w:p w14:paraId="71B70BF5" w14:textId="6BF8032F" w:rsidR="004E0888" w:rsidRPr="004E0888" w:rsidRDefault="004E0888" w:rsidP="004E0888">
      <w:pPr>
        <w:tabs>
          <w:tab w:val="left" w:pos="5040"/>
          <w:tab w:val="left" w:pos="5760"/>
        </w:tabs>
        <w:spacing w:before="80"/>
        <w:ind w:firstLine="720"/>
        <w:jc w:val="both"/>
        <w:rPr>
          <w:rFonts w:ascii="Helvetica" w:hAnsi="Helvetica" w:cs="Helvetica"/>
          <w:bCs/>
          <w:sz w:val="22"/>
        </w:rPr>
      </w:pPr>
      <w:r w:rsidRPr="004E0888">
        <w:rPr>
          <w:rFonts w:ascii="Helvetica" w:hAnsi="Helvetica" w:cs="Helvetica"/>
          <w:bCs/>
          <w:sz w:val="22"/>
        </w:rPr>
        <w:t>R</w:t>
      </w:r>
      <w:r w:rsidR="00925BBD">
        <w:rPr>
          <w:rFonts w:ascii="Helvetica" w:hAnsi="Helvetica" w:cs="Helvetica"/>
          <w:bCs/>
          <w:sz w:val="22"/>
        </w:rPr>
        <w:t>-</w:t>
      </w:r>
      <w:r w:rsidRPr="004E0888">
        <w:rPr>
          <w:rFonts w:ascii="Helvetica" w:hAnsi="Helvetica" w:cs="Helvetica"/>
          <w:bCs/>
          <w:sz w:val="22"/>
        </w:rPr>
        <w:t xml:space="preserve">7 – Large Lot Single Family Residential </w:t>
      </w:r>
      <w:r w:rsidRPr="004E0888">
        <w:rPr>
          <w:rFonts w:ascii="Helvetica" w:hAnsi="Helvetica" w:cs="Helvetica"/>
          <w:bCs/>
          <w:sz w:val="22"/>
        </w:rPr>
        <w:tab/>
        <w:t>to</w:t>
      </w:r>
      <w:r w:rsidRPr="004E0888">
        <w:rPr>
          <w:rFonts w:ascii="Helvetica" w:hAnsi="Helvetica" w:cs="Helvetica"/>
          <w:bCs/>
          <w:sz w:val="22"/>
        </w:rPr>
        <w:tab/>
        <w:t>R</w:t>
      </w:r>
      <w:r w:rsidR="00925BBD">
        <w:rPr>
          <w:rFonts w:ascii="Helvetica" w:hAnsi="Helvetica" w:cs="Helvetica"/>
          <w:bCs/>
          <w:sz w:val="22"/>
        </w:rPr>
        <w:t>-</w:t>
      </w:r>
      <w:r w:rsidRPr="004E0888">
        <w:rPr>
          <w:rFonts w:ascii="Helvetica" w:hAnsi="Helvetica" w:cs="Helvetica"/>
          <w:bCs/>
          <w:sz w:val="22"/>
        </w:rPr>
        <w:t xml:space="preserve">17 – Large Parcel Residential </w:t>
      </w:r>
    </w:p>
    <w:p w14:paraId="1652B41C" w14:textId="249F1A69" w:rsidR="004E0888" w:rsidRPr="004E0888" w:rsidRDefault="004E0888" w:rsidP="004E0888">
      <w:pPr>
        <w:tabs>
          <w:tab w:val="left" w:pos="5040"/>
          <w:tab w:val="left" w:pos="5760"/>
        </w:tabs>
        <w:spacing w:before="80"/>
        <w:ind w:firstLine="720"/>
        <w:jc w:val="both"/>
        <w:rPr>
          <w:rFonts w:ascii="Helvetica" w:hAnsi="Helvetica" w:cs="Helvetica"/>
          <w:sz w:val="22"/>
        </w:rPr>
      </w:pPr>
      <w:r w:rsidRPr="004E0888">
        <w:rPr>
          <w:rFonts w:ascii="Helvetica" w:hAnsi="Helvetica" w:cs="Helvetica"/>
          <w:bCs/>
          <w:sz w:val="22"/>
        </w:rPr>
        <w:t>R</w:t>
      </w:r>
      <w:r w:rsidR="00925BBD">
        <w:rPr>
          <w:rFonts w:ascii="Helvetica" w:hAnsi="Helvetica" w:cs="Helvetica"/>
          <w:bCs/>
          <w:sz w:val="22"/>
        </w:rPr>
        <w:t>-</w:t>
      </w:r>
      <w:r w:rsidRPr="004E0888">
        <w:rPr>
          <w:rFonts w:ascii="Helvetica" w:hAnsi="Helvetica" w:cs="Helvetica"/>
          <w:bCs/>
          <w:sz w:val="22"/>
        </w:rPr>
        <w:t xml:space="preserve">9 - Estate Residential  </w:t>
      </w:r>
      <w:r w:rsidRPr="004E0888">
        <w:rPr>
          <w:rFonts w:ascii="Helvetica" w:hAnsi="Helvetica" w:cs="Helvetica"/>
          <w:bCs/>
          <w:sz w:val="22"/>
        </w:rPr>
        <w:tab/>
        <w:t>to</w:t>
      </w:r>
      <w:r w:rsidRPr="004E0888">
        <w:rPr>
          <w:rFonts w:ascii="Helvetica" w:hAnsi="Helvetica" w:cs="Helvetica"/>
          <w:bCs/>
          <w:sz w:val="22"/>
        </w:rPr>
        <w:tab/>
        <w:t>R</w:t>
      </w:r>
      <w:r w:rsidR="00925BBD">
        <w:rPr>
          <w:rFonts w:ascii="Helvetica" w:hAnsi="Helvetica" w:cs="Helvetica"/>
          <w:bCs/>
          <w:sz w:val="22"/>
        </w:rPr>
        <w:t>-</w:t>
      </w:r>
      <w:r w:rsidRPr="004E0888">
        <w:rPr>
          <w:rFonts w:ascii="Helvetica" w:hAnsi="Helvetica" w:cs="Helvetica"/>
          <w:bCs/>
          <w:sz w:val="22"/>
        </w:rPr>
        <w:t>19</w:t>
      </w:r>
      <w:r w:rsidRPr="004E0888">
        <w:rPr>
          <w:rFonts w:ascii="Helvetica" w:hAnsi="Helvetica" w:cs="Helvetica"/>
          <w:sz w:val="22"/>
        </w:rPr>
        <w:t xml:space="preserve"> – Estate Residential</w:t>
      </w:r>
    </w:p>
    <w:p w14:paraId="29ACB91A" w14:textId="44BEA992" w:rsidR="00C86023" w:rsidRPr="004E0888" w:rsidRDefault="00C86023" w:rsidP="004E0888">
      <w:pPr>
        <w:spacing w:before="80"/>
        <w:jc w:val="both"/>
        <w:rPr>
          <w:noProof/>
          <w:sz w:val="20"/>
          <w:szCs w:val="20"/>
          <w:u w:val="single"/>
          <w:lang w:val="en-US"/>
        </w:rPr>
      </w:pPr>
    </w:p>
    <w:p w14:paraId="712F59EB" w14:textId="634B37F8" w:rsidR="00980854" w:rsidRPr="009C6AA8" w:rsidRDefault="00F05495" w:rsidP="00C86023">
      <w:pPr>
        <w:rPr>
          <w:rFonts w:ascii="Helvetica" w:hAnsi="Helvetica" w:cs="Helvetica"/>
          <w:b/>
          <w:sz w:val="22"/>
        </w:rPr>
      </w:pPr>
      <w:sdt>
        <w:sdtPr>
          <w:rPr>
            <w:rFonts w:ascii="Helvetica" w:hAnsi="Helvetica" w:cs="Helvetica"/>
            <w:b/>
            <w:sz w:val="22"/>
          </w:rPr>
          <w:id w:val="-426114335"/>
          <w:placeholder>
            <w:docPart w:val="A815C38427F34BC48D3671C933D266FE"/>
          </w:placeholder>
          <w:text/>
        </w:sdtPr>
        <w:sdtEndPr/>
        <w:sdtContent>
          <w:r w:rsidR="006776F3" w:rsidRPr="009C6AA8">
            <w:rPr>
              <w:rFonts w:ascii="Helvetica" w:hAnsi="Helvetica" w:cs="Helvetica"/>
              <w:b/>
              <w:sz w:val="22"/>
            </w:rPr>
            <w:t>Motion for Consideration</w:t>
          </w:r>
          <w:r w:rsidR="00CF5446" w:rsidRPr="009C6AA8">
            <w:rPr>
              <w:rFonts w:ascii="Helvetica" w:hAnsi="Helvetica" w:cs="Helvetica"/>
              <w:b/>
              <w:sz w:val="22"/>
            </w:rPr>
            <w:t>:</w:t>
          </w:r>
        </w:sdtContent>
      </w:sdt>
    </w:p>
    <w:p w14:paraId="712F59EC" w14:textId="54745001" w:rsidR="00980854" w:rsidRPr="00441DAE" w:rsidRDefault="00980854" w:rsidP="00B602A1">
      <w:pPr>
        <w:keepNext/>
        <w:keepLines/>
        <w:tabs>
          <w:tab w:val="left" w:pos="2880"/>
        </w:tabs>
        <w:rPr>
          <w:rFonts w:ascii="Helvetica" w:hAnsi="Helvetica" w:cs="Arial"/>
          <w:sz w:val="22"/>
        </w:rPr>
      </w:pPr>
    </w:p>
    <w:sdt>
      <w:sdtPr>
        <w:rPr>
          <w:rFonts w:ascii="Helvetica" w:eastAsiaTheme="majorEastAsia" w:hAnsi="Helvetica" w:cs="Arial"/>
          <w:bCs/>
        </w:rPr>
        <w:alias w:val="Recommendation"/>
        <w:tag w:val="eRecommendation"/>
        <w:id w:val="-1304003614"/>
        <w:lock w:val="sdtLocked"/>
        <w:placeholder>
          <w:docPart w:val="FDC99F74549B4D52AD308F6AA6982F69"/>
        </w:placeholder>
      </w:sdtPr>
      <w:sdtEndPr/>
      <w:sdtContent>
        <w:p w14:paraId="5CFFA097" w14:textId="70AD98AE" w:rsidR="004E0888" w:rsidRDefault="003C78FB" w:rsidP="00B602A1">
          <w:pPr>
            <w:pStyle w:val="NoSpacing"/>
            <w:jc w:val="both"/>
            <w:rPr>
              <w:rFonts w:ascii="Helvetica" w:eastAsiaTheme="majorEastAsia" w:hAnsi="Helvetica" w:cs="Arial"/>
              <w:bCs/>
            </w:rPr>
          </w:pPr>
          <w:r w:rsidRPr="00441DAE">
            <w:rPr>
              <w:rFonts w:ascii="Helvetica" w:eastAsiaTheme="majorEastAsia" w:hAnsi="Helvetica" w:cs="Arial"/>
              <w:bCs/>
            </w:rPr>
            <w:t>THAT:</w:t>
          </w:r>
          <w:r w:rsidR="00B602A1">
            <w:rPr>
              <w:rFonts w:ascii="Helvetica" w:eastAsiaTheme="majorEastAsia" w:hAnsi="Helvetica" w:cs="Arial"/>
              <w:bCs/>
            </w:rPr>
            <w:t xml:space="preserve">  </w:t>
          </w:r>
          <w:r w:rsidR="004E0888">
            <w:rPr>
              <w:rFonts w:ascii="Helvetica" w:eastAsiaTheme="majorEastAsia" w:hAnsi="Helvetica" w:cs="Arial"/>
              <w:bCs/>
            </w:rPr>
            <w:t xml:space="preserve">a bylaw be prepared for Council’s consideration that will replace the R-3 (Waterfront </w:t>
          </w:r>
        </w:p>
        <w:p w14:paraId="712F59ED" w14:textId="0638A625" w:rsidR="00980854" w:rsidRPr="00441DAE" w:rsidRDefault="004E0888" w:rsidP="004E0888">
          <w:pPr>
            <w:pStyle w:val="NoSpacing"/>
            <w:ind w:left="720"/>
            <w:jc w:val="both"/>
            <w:rPr>
              <w:rFonts w:ascii="Helvetica" w:eastAsiaTheme="majorEastAsia" w:hAnsi="Helvetica" w:cs="Arial"/>
              <w:bCs/>
            </w:rPr>
          </w:pPr>
          <w:r>
            <w:rPr>
              <w:rFonts w:ascii="Helvetica" w:eastAsiaTheme="majorEastAsia" w:hAnsi="Helvetica" w:cs="Arial"/>
              <w:bCs/>
            </w:rPr>
            <w:t xml:space="preserve">Residential) zone with R-13 – Lakeshore </w:t>
          </w:r>
          <w:r w:rsidR="000B3B3D">
            <w:rPr>
              <w:rFonts w:ascii="Helvetica" w:eastAsiaTheme="majorEastAsia" w:hAnsi="Helvetica" w:cs="Arial"/>
              <w:bCs/>
            </w:rPr>
            <w:t>Residential,</w:t>
          </w:r>
          <w:r>
            <w:rPr>
              <w:rFonts w:ascii="Helvetica" w:eastAsiaTheme="majorEastAsia" w:hAnsi="Helvetica" w:cs="Arial"/>
              <w:bCs/>
            </w:rPr>
            <w:t xml:space="preserve"> R-7 (Large Lot Single Family Residential) with R-17 (Large parcel Residential) and R-9 (Estate Residential with R-19 (Estate Residential)</w:t>
          </w:r>
          <w:r w:rsidR="000718C7">
            <w:rPr>
              <w:rFonts w:ascii="Helvetica" w:eastAsiaTheme="majorEastAsia" w:hAnsi="Helvetica" w:cs="Arial"/>
              <w:bCs/>
            </w:rPr>
            <w:t>.</w:t>
          </w:r>
          <w:r w:rsidR="004E76AF">
            <w:rPr>
              <w:rFonts w:ascii="Helvetica" w:eastAsiaTheme="majorEastAsia" w:hAnsi="Helvetica" w:cs="Arial"/>
              <w:bCs/>
            </w:rPr>
            <w:t xml:space="preserve"> </w:t>
          </w:r>
          <w:r w:rsidR="003C78FB" w:rsidRPr="00441DAE">
            <w:rPr>
              <w:rFonts w:ascii="Helvetica" w:eastAsiaTheme="majorEastAsia" w:hAnsi="Helvetica" w:cs="Arial"/>
              <w:bCs/>
            </w:rPr>
            <w:t xml:space="preserve">  </w:t>
          </w:r>
        </w:p>
      </w:sdtContent>
    </w:sdt>
    <w:p w14:paraId="712F59EF" w14:textId="693AC1D6" w:rsidR="00980854" w:rsidRPr="00441DAE" w:rsidRDefault="00980854" w:rsidP="00B602A1">
      <w:pPr>
        <w:keepNext/>
        <w:keepLines/>
        <w:jc w:val="both"/>
        <w:outlineLvl w:val="0"/>
        <w:rPr>
          <w:rFonts w:ascii="Helvetica" w:eastAsiaTheme="majorEastAsia" w:hAnsi="Helvetica" w:cs="Arial"/>
          <w:bCs/>
          <w:sz w:val="22"/>
        </w:rPr>
      </w:pPr>
    </w:p>
    <w:p w14:paraId="1EC70E44" w14:textId="3BF881AB" w:rsidR="006776F3" w:rsidRPr="009C6AA8" w:rsidRDefault="00C86023" w:rsidP="00C86023">
      <w:pPr>
        <w:rPr>
          <w:rFonts w:ascii="Helvetica" w:hAnsi="Helvetica" w:cs="Helvetica"/>
          <w:b/>
          <w:sz w:val="22"/>
        </w:rPr>
      </w:pPr>
      <w:r w:rsidRPr="009C6AA8">
        <w:rPr>
          <w:rFonts w:ascii="Helvetica" w:hAnsi="Helvetica" w:cs="Helvetica"/>
          <w:b/>
          <w:sz w:val="22"/>
        </w:rPr>
        <w:t>S</w:t>
      </w:r>
      <w:r w:rsidR="006776F3" w:rsidRPr="009C6AA8">
        <w:rPr>
          <w:rFonts w:ascii="Helvetica" w:hAnsi="Helvetica" w:cs="Helvetica"/>
          <w:b/>
          <w:sz w:val="22"/>
        </w:rPr>
        <w:t>taff Recommendation:</w:t>
      </w:r>
    </w:p>
    <w:p w14:paraId="479360B4" w14:textId="5F0E093C" w:rsidR="00C86023" w:rsidRPr="009C6AA8" w:rsidRDefault="004E0888" w:rsidP="00C86023">
      <w:pPr>
        <w:jc w:val="both"/>
        <w:rPr>
          <w:rFonts w:ascii="Helvetica" w:hAnsi="Helvetica" w:cs="Helvetica"/>
          <w:sz w:val="22"/>
        </w:rPr>
      </w:pPr>
      <w:r>
        <w:rPr>
          <w:rFonts w:ascii="Helvetica" w:hAnsi="Helvetica" w:cs="Helvetica"/>
          <w:sz w:val="22"/>
        </w:rPr>
        <w:t xml:space="preserve">That the motion for consideration be adopted. </w:t>
      </w:r>
    </w:p>
    <w:p w14:paraId="18B37D65" w14:textId="1FBCD3D9" w:rsidR="00C86023" w:rsidRPr="00373AFC" w:rsidRDefault="00C86023" w:rsidP="00373AFC">
      <w:pPr>
        <w:jc w:val="both"/>
        <w:rPr>
          <w:rFonts w:ascii="Helvetica" w:hAnsi="Helvetica" w:cs="Helvetica"/>
          <w:sz w:val="22"/>
        </w:rPr>
      </w:pPr>
    </w:p>
    <w:p w14:paraId="5CA0CE01" w14:textId="5EA713A4" w:rsidR="004E0888" w:rsidRPr="004E0888" w:rsidRDefault="006471BE" w:rsidP="004E0888">
      <w:pPr>
        <w:rPr>
          <w:rFonts w:ascii="Helvetica" w:hAnsi="Helvetica" w:cs="Helvetica"/>
          <w:b/>
          <w:sz w:val="22"/>
        </w:rPr>
      </w:pPr>
      <w:r w:rsidRPr="009C6AA8">
        <w:rPr>
          <w:rFonts w:ascii="Helvetica" w:hAnsi="Helvetica" w:cs="Helvetica"/>
          <w:b/>
          <w:sz w:val="22"/>
        </w:rPr>
        <w:t>Background</w:t>
      </w:r>
      <w:r w:rsidR="00980854" w:rsidRPr="009C6AA8">
        <w:rPr>
          <w:rFonts w:ascii="Helvetica" w:hAnsi="Helvetica" w:cs="Helvetica"/>
          <w:b/>
          <w:sz w:val="22"/>
        </w:rPr>
        <w:t>:</w:t>
      </w:r>
    </w:p>
    <w:p w14:paraId="200BE50A" w14:textId="77777777" w:rsidR="004E0888" w:rsidRPr="004E0888" w:rsidRDefault="004E0888" w:rsidP="004E0888">
      <w:pPr>
        <w:spacing w:before="80"/>
        <w:jc w:val="both"/>
        <w:rPr>
          <w:rFonts w:ascii="Helvetica" w:hAnsi="Helvetica" w:cs="Helvetica"/>
          <w:sz w:val="22"/>
        </w:rPr>
      </w:pPr>
      <w:r w:rsidRPr="004E0888">
        <w:rPr>
          <w:rFonts w:ascii="Helvetica" w:hAnsi="Helvetica" w:cs="Helvetica"/>
          <w:sz w:val="22"/>
        </w:rPr>
        <w:t xml:space="preserve">The </w:t>
      </w:r>
      <w:r w:rsidRPr="004E0888">
        <w:rPr>
          <w:rFonts w:ascii="Helvetica" w:hAnsi="Helvetica" w:cs="Helvetica"/>
          <w:i/>
          <w:sz w:val="22"/>
        </w:rPr>
        <w:t>Housing Amendment Statute</w:t>
      </w:r>
      <w:r w:rsidRPr="004E0888">
        <w:rPr>
          <w:rFonts w:ascii="Helvetica" w:hAnsi="Helvetica" w:cs="Helvetica"/>
          <w:sz w:val="22"/>
        </w:rPr>
        <w:t xml:space="preserve">, formerly Bill 44, is accompanied by a 95 page manual (the “Policy”) which details the standards that must be considered by municipalities when making the necessary bylaw changes to meet the increased densities across what is now one and two family residential zoning. </w:t>
      </w:r>
    </w:p>
    <w:p w14:paraId="5C502DBF" w14:textId="5A62F7F4" w:rsidR="004E0888" w:rsidRDefault="004E0888" w:rsidP="00B602A1">
      <w:pPr>
        <w:jc w:val="both"/>
        <w:rPr>
          <w:rFonts w:ascii="Helvetica" w:hAnsi="Helvetica"/>
          <w:sz w:val="22"/>
        </w:rPr>
      </w:pPr>
    </w:p>
    <w:p w14:paraId="603E653B" w14:textId="6E8E7C5D" w:rsidR="00CD2B27" w:rsidRDefault="004E0888" w:rsidP="004E0888">
      <w:pPr>
        <w:spacing w:before="80"/>
        <w:jc w:val="both"/>
        <w:rPr>
          <w:rFonts w:ascii="Helvetica" w:hAnsi="Helvetica" w:cs="Helvetica"/>
          <w:sz w:val="22"/>
        </w:rPr>
      </w:pPr>
      <w:r w:rsidRPr="004E0888">
        <w:rPr>
          <w:rFonts w:ascii="Helvetica" w:hAnsi="Helvetica" w:cs="Helvetica"/>
          <w:sz w:val="22"/>
        </w:rPr>
        <w:t xml:space="preserve">While density is prescribed by legislation, other zoning provisions remain under municipal authority. The key is that these must not undermine the spirit or intent of the density changes. The Policy site standards that needs to be considered in making the bylaw changes, include: </w:t>
      </w:r>
    </w:p>
    <w:p w14:paraId="170C8A9E" w14:textId="6E1EDC78" w:rsidR="00CD2B27" w:rsidRPr="004E0888" w:rsidRDefault="00CD2B27" w:rsidP="004E0888">
      <w:pPr>
        <w:spacing w:before="80"/>
        <w:jc w:val="both"/>
        <w:rPr>
          <w:rFonts w:ascii="Helvetica" w:hAnsi="Helvetica" w:cs="Helvetica"/>
          <w:sz w:val="22"/>
        </w:rPr>
      </w:pPr>
      <w:r>
        <w:rPr>
          <w:rFonts w:ascii="Helvetica" w:hAnsi="Helvetica" w:cs="Helvetica"/>
          <w:i/>
          <w:noProof/>
          <w:sz w:val="22"/>
          <w:lang w:val="en-US"/>
        </w:rPr>
        <w:lastRenderedPageBreak/>
        <w:drawing>
          <wp:anchor distT="0" distB="0" distL="114300" distR="114300" simplePos="0" relativeHeight="251660288" behindDoc="0" locked="0" layoutInCell="1" allowOverlap="1" wp14:anchorId="317D1E47" wp14:editId="1BC149FB">
            <wp:simplePos x="0" y="0"/>
            <wp:positionH relativeFrom="column">
              <wp:posOffset>3136900</wp:posOffset>
            </wp:positionH>
            <wp:positionV relativeFrom="paragraph">
              <wp:posOffset>73025</wp:posOffset>
            </wp:positionV>
            <wp:extent cx="2785110" cy="33312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110" cy="3331210"/>
                    </a:xfrm>
                    <a:prstGeom prst="rect">
                      <a:avLst/>
                    </a:prstGeom>
                    <a:noFill/>
                  </pic:spPr>
                </pic:pic>
              </a:graphicData>
            </a:graphic>
            <wp14:sizeRelH relativeFrom="page">
              <wp14:pctWidth>0</wp14:pctWidth>
            </wp14:sizeRelH>
            <wp14:sizeRelV relativeFrom="page">
              <wp14:pctHeight>0</wp14:pctHeight>
            </wp14:sizeRelV>
          </wp:anchor>
        </w:drawing>
      </w:r>
    </w:p>
    <w:p w14:paraId="4DA3FB5E" w14:textId="34E3C457" w:rsidR="004E0888" w:rsidRPr="004E0888" w:rsidRDefault="004E0888" w:rsidP="004E0888">
      <w:pPr>
        <w:pStyle w:val="BodyText"/>
        <w:numPr>
          <w:ilvl w:val="0"/>
          <w:numId w:val="2"/>
        </w:numPr>
        <w:spacing w:before="80"/>
        <w:ind w:left="540"/>
        <w:jc w:val="both"/>
        <w:rPr>
          <w:rFonts w:ascii="Helvetica" w:hAnsi="Helvetica" w:cs="Helvetica"/>
          <w:sz w:val="22"/>
          <w:szCs w:val="22"/>
        </w:rPr>
      </w:pPr>
      <w:r w:rsidRPr="004E0888">
        <w:rPr>
          <w:rFonts w:ascii="Helvetica" w:hAnsi="Helvetica" w:cs="Helvetica"/>
          <w:sz w:val="22"/>
          <w:szCs w:val="22"/>
        </w:rPr>
        <w:t xml:space="preserve">Building type/form – </w:t>
      </w:r>
      <w:r w:rsidRPr="004E0888">
        <w:rPr>
          <w:rFonts w:ascii="Helvetica" w:hAnsi="Helvetica" w:cs="Helvetica"/>
          <w:i/>
          <w:sz w:val="22"/>
          <w:szCs w:val="22"/>
        </w:rPr>
        <w:t>recommend to be more broad and permissive</w:t>
      </w:r>
    </w:p>
    <w:p w14:paraId="26EF164C" w14:textId="5EF88815" w:rsidR="004E0888" w:rsidRPr="004E0888" w:rsidRDefault="004E0888" w:rsidP="004E0888">
      <w:pPr>
        <w:pStyle w:val="BodyText"/>
        <w:numPr>
          <w:ilvl w:val="0"/>
          <w:numId w:val="2"/>
        </w:numPr>
        <w:spacing w:before="80"/>
        <w:ind w:left="540"/>
        <w:jc w:val="both"/>
        <w:rPr>
          <w:rFonts w:ascii="Helvetica" w:hAnsi="Helvetica" w:cs="Helvetica"/>
          <w:sz w:val="22"/>
          <w:szCs w:val="22"/>
        </w:rPr>
      </w:pPr>
      <w:r w:rsidRPr="004E0888">
        <w:rPr>
          <w:rFonts w:ascii="Helvetica" w:hAnsi="Helvetica" w:cs="Helvetica"/>
          <w:sz w:val="22"/>
          <w:szCs w:val="22"/>
        </w:rPr>
        <w:t xml:space="preserve">Parcel setbacks – </w:t>
      </w:r>
      <w:r w:rsidRPr="004E0888">
        <w:rPr>
          <w:rFonts w:ascii="Helvetica" w:hAnsi="Helvetica" w:cs="Helvetica"/>
          <w:i/>
          <w:sz w:val="22"/>
          <w:szCs w:val="22"/>
        </w:rPr>
        <w:t>recommend to keep to minimum</w:t>
      </w:r>
    </w:p>
    <w:p w14:paraId="3D373096" w14:textId="77777777" w:rsidR="004E0888" w:rsidRPr="004E0888" w:rsidRDefault="004E0888" w:rsidP="004E0888">
      <w:pPr>
        <w:pStyle w:val="BodyText"/>
        <w:numPr>
          <w:ilvl w:val="0"/>
          <w:numId w:val="2"/>
        </w:numPr>
        <w:spacing w:before="80"/>
        <w:ind w:left="540"/>
        <w:jc w:val="both"/>
        <w:rPr>
          <w:rFonts w:ascii="Helvetica" w:hAnsi="Helvetica" w:cs="Helvetica"/>
          <w:sz w:val="22"/>
          <w:szCs w:val="22"/>
        </w:rPr>
      </w:pPr>
      <w:r w:rsidRPr="004E0888">
        <w:rPr>
          <w:rFonts w:ascii="Helvetica" w:hAnsi="Helvetica" w:cs="Helvetica"/>
          <w:sz w:val="22"/>
          <w:szCs w:val="22"/>
        </w:rPr>
        <w:t>Building height/number of storeys –</w:t>
      </w:r>
      <w:r w:rsidRPr="004E0888">
        <w:rPr>
          <w:rFonts w:ascii="Helvetica" w:hAnsi="Helvetica" w:cs="Helvetica"/>
          <w:i/>
          <w:sz w:val="22"/>
          <w:szCs w:val="22"/>
        </w:rPr>
        <w:t>recommend 3 storey</w:t>
      </w:r>
    </w:p>
    <w:p w14:paraId="094FAF35" w14:textId="77777777" w:rsidR="004E0888" w:rsidRPr="004E0888" w:rsidRDefault="004E0888" w:rsidP="004E0888">
      <w:pPr>
        <w:pStyle w:val="BodyText"/>
        <w:numPr>
          <w:ilvl w:val="0"/>
          <w:numId w:val="2"/>
        </w:numPr>
        <w:spacing w:before="80"/>
        <w:ind w:left="540"/>
        <w:jc w:val="both"/>
        <w:rPr>
          <w:rFonts w:ascii="Helvetica" w:hAnsi="Helvetica" w:cs="Helvetica"/>
          <w:i/>
          <w:sz w:val="22"/>
          <w:szCs w:val="22"/>
        </w:rPr>
      </w:pPr>
      <w:r w:rsidRPr="004E0888">
        <w:rPr>
          <w:rFonts w:ascii="Helvetica" w:hAnsi="Helvetica" w:cs="Helvetica"/>
          <w:sz w:val="22"/>
          <w:szCs w:val="22"/>
        </w:rPr>
        <w:t xml:space="preserve">Parcel coverage – </w:t>
      </w:r>
      <w:r w:rsidRPr="004E0888">
        <w:rPr>
          <w:rFonts w:ascii="Helvetica" w:hAnsi="Helvetica" w:cs="Helvetica"/>
          <w:i/>
          <w:sz w:val="22"/>
          <w:szCs w:val="22"/>
        </w:rPr>
        <w:t>recommend ~50%</w:t>
      </w:r>
    </w:p>
    <w:p w14:paraId="51012705" w14:textId="77777777" w:rsidR="004E0888" w:rsidRPr="004E0888" w:rsidRDefault="004E0888" w:rsidP="004E0888">
      <w:pPr>
        <w:pStyle w:val="BodyText"/>
        <w:numPr>
          <w:ilvl w:val="0"/>
          <w:numId w:val="2"/>
        </w:numPr>
        <w:spacing w:before="80"/>
        <w:ind w:left="540"/>
        <w:jc w:val="both"/>
        <w:rPr>
          <w:rFonts w:ascii="Helvetica" w:hAnsi="Helvetica" w:cs="Helvetica"/>
          <w:sz w:val="22"/>
          <w:szCs w:val="22"/>
        </w:rPr>
      </w:pPr>
      <w:r w:rsidRPr="004E0888">
        <w:rPr>
          <w:rFonts w:ascii="Helvetica" w:hAnsi="Helvetica" w:cs="Helvetica"/>
          <w:sz w:val="22"/>
          <w:szCs w:val="22"/>
        </w:rPr>
        <w:t xml:space="preserve">Floor area ratio – </w:t>
      </w:r>
      <w:r w:rsidRPr="004E0888">
        <w:rPr>
          <w:rFonts w:ascii="Helvetica" w:hAnsi="Helvetica" w:cs="Helvetica"/>
          <w:i/>
          <w:sz w:val="22"/>
          <w:szCs w:val="22"/>
        </w:rPr>
        <w:t>recommend to eliminate this zoning provision</w:t>
      </w:r>
      <w:r w:rsidRPr="004E0888">
        <w:rPr>
          <w:rFonts w:ascii="Helvetica" w:hAnsi="Helvetica" w:cs="Helvetica"/>
          <w:sz w:val="22"/>
          <w:szCs w:val="22"/>
        </w:rPr>
        <w:t xml:space="preserve"> </w:t>
      </w:r>
    </w:p>
    <w:p w14:paraId="3442CF72" w14:textId="77777777" w:rsidR="004E0888" w:rsidRPr="004E0888" w:rsidRDefault="004E0888" w:rsidP="004E0888">
      <w:pPr>
        <w:pStyle w:val="BodyText"/>
        <w:numPr>
          <w:ilvl w:val="0"/>
          <w:numId w:val="2"/>
        </w:numPr>
        <w:spacing w:before="80"/>
        <w:ind w:left="540"/>
        <w:jc w:val="both"/>
        <w:rPr>
          <w:rFonts w:ascii="Helvetica" w:hAnsi="Helvetica" w:cs="Helvetica"/>
          <w:sz w:val="22"/>
          <w:szCs w:val="22"/>
        </w:rPr>
      </w:pPr>
      <w:r w:rsidRPr="004E0888">
        <w:rPr>
          <w:rFonts w:ascii="Helvetica" w:hAnsi="Helvetica" w:cs="Helvetica"/>
          <w:sz w:val="22"/>
          <w:szCs w:val="22"/>
        </w:rPr>
        <w:t xml:space="preserve">Off-street parking requirements – </w:t>
      </w:r>
      <w:r w:rsidRPr="004E0888">
        <w:rPr>
          <w:rFonts w:ascii="Helvetica" w:hAnsi="Helvetica" w:cs="Helvetica"/>
          <w:i/>
          <w:sz w:val="22"/>
          <w:szCs w:val="22"/>
        </w:rPr>
        <w:t>recommend to reduce</w:t>
      </w:r>
    </w:p>
    <w:p w14:paraId="121E745D" w14:textId="2E6B08E2" w:rsidR="00CD2B27" w:rsidRDefault="00CD2B27" w:rsidP="004E0888">
      <w:pPr>
        <w:pStyle w:val="BodyText"/>
        <w:spacing w:before="80"/>
        <w:jc w:val="both"/>
        <w:rPr>
          <w:rFonts w:ascii="Helvetica" w:hAnsi="Helvetica" w:cs="Helvetica"/>
          <w:sz w:val="22"/>
          <w:szCs w:val="22"/>
        </w:rPr>
      </w:pPr>
    </w:p>
    <w:p w14:paraId="32648D09" w14:textId="76ABF48B" w:rsidR="004E0888" w:rsidRDefault="000718C7" w:rsidP="004E0888">
      <w:pPr>
        <w:pStyle w:val="BodyText"/>
        <w:spacing w:before="80"/>
        <w:jc w:val="both"/>
        <w:rPr>
          <w:rFonts w:ascii="Helvetica" w:hAnsi="Helvetica" w:cs="Helvetica"/>
          <w:sz w:val="22"/>
          <w:szCs w:val="22"/>
        </w:rPr>
      </w:pPr>
      <w:r>
        <w:rPr>
          <w:rFonts w:ascii="Helvetica" w:hAnsi="Helvetica" w:cs="Helvetica"/>
          <w:sz w:val="22"/>
          <w:szCs w:val="22"/>
        </w:rPr>
        <w:t>T</w:t>
      </w:r>
      <w:r w:rsidR="004E0888" w:rsidRPr="004E0888">
        <w:rPr>
          <w:rFonts w:ascii="Helvetica" w:hAnsi="Helvetica" w:cs="Helvetica"/>
          <w:sz w:val="22"/>
          <w:szCs w:val="22"/>
        </w:rPr>
        <w:t>h</w:t>
      </w:r>
      <w:r>
        <w:rPr>
          <w:rFonts w:ascii="Helvetica" w:hAnsi="Helvetica" w:cs="Helvetica"/>
          <w:sz w:val="22"/>
          <w:szCs w:val="22"/>
        </w:rPr>
        <w:t>e</w:t>
      </w:r>
      <w:r w:rsidR="004E0888" w:rsidRPr="004E0888">
        <w:rPr>
          <w:rFonts w:ascii="Helvetica" w:hAnsi="Helvetica" w:cs="Helvetica"/>
          <w:sz w:val="22"/>
          <w:szCs w:val="22"/>
        </w:rPr>
        <w:t xml:space="preserve"> Policy is drafted with a clear focus on large urban centres with small parcels, little snow, and frequent transit and not estate properties.</w:t>
      </w:r>
    </w:p>
    <w:p w14:paraId="3E03EE8D" w14:textId="77777777" w:rsidR="000718C7" w:rsidRPr="004E0888" w:rsidRDefault="000718C7" w:rsidP="004E0888">
      <w:pPr>
        <w:pStyle w:val="BodyText"/>
        <w:spacing w:before="80"/>
        <w:jc w:val="both"/>
        <w:rPr>
          <w:rFonts w:ascii="Helvetica" w:hAnsi="Helvetica" w:cs="Helvetica"/>
          <w:sz w:val="22"/>
          <w:szCs w:val="22"/>
        </w:rPr>
      </w:pPr>
    </w:p>
    <w:p w14:paraId="56837015" w14:textId="13754571" w:rsidR="004E0888" w:rsidRPr="004E0888" w:rsidRDefault="004E0888" w:rsidP="004E0888">
      <w:pPr>
        <w:pStyle w:val="BodyText"/>
        <w:spacing w:before="80"/>
        <w:jc w:val="both"/>
        <w:rPr>
          <w:rFonts w:ascii="Helvetica" w:hAnsi="Helvetica" w:cs="Helvetica"/>
          <w:sz w:val="22"/>
          <w:szCs w:val="22"/>
        </w:rPr>
      </w:pPr>
      <w:r w:rsidRPr="004E0888">
        <w:rPr>
          <w:rFonts w:ascii="Helvetica" w:hAnsi="Helvetica" w:cs="Helvetica"/>
          <w:sz w:val="22"/>
          <w:szCs w:val="22"/>
        </w:rPr>
        <w:t>Current R-7 and R</w:t>
      </w:r>
      <w:r w:rsidR="00925BBD">
        <w:rPr>
          <w:rFonts w:ascii="Helvetica" w:hAnsi="Helvetica" w:cs="Helvetica"/>
          <w:sz w:val="22"/>
          <w:szCs w:val="22"/>
        </w:rPr>
        <w:t>-</w:t>
      </w:r>
      <w:r w:rsidRPr="004E0888">
        <w:rPr>
          <w:rFonts w:ascii="Helvetica" w:hAnsi="Helvetica" w:cs="Helvetica"/>
          <w:sz w:val="22"/>
          <w:szCs w:val="22"/>
        </w:rPr>
        <w:t>9 residential lands are within the Urban Containment Boundary (UCB), while those of the R</w:t>
      </w:r>
      <w:r w:rsidR="00925BBD">
        <w:rPr>
          <w:rFonts w:ascii="Helvetica" w:hAnsi="Helvetica" w:cs="Helvetica"/>
          <w:sz w:val="22"/>
          <w:szCs w:val="22"/>
        </w:rPr>
        <w:t>-</w:t>
      </w:r>
      <w:r w:rsidRPr="004E0888">
        <w:rPr>
          <w:rFonts w:ascii="Helvetica" w:hAnsi="Helvetica" w:cs="Helvetica"/>
          <w:sz w:val="22"/>
          <w:szCs w:val="22"/>
        </w:rPr>
        <w:t>3 are outside the UCB. The differing attributes, development, and parcel sizes between these three zones mean that it is advisable to maintain the separate zones. The parcel count follows:</w:t>
      </w:r>
    </w:p>
    <w:p w14:paraId="6AA51B0E" w14:textId="06C4FD33" w:rsidR="004E0888" w:rsidRDefault="004E0888" w:rsidP="004E0888">
      <w:pPr>
        <w:pStyle w:val="BodyText"/>
        <w:spacing w:before="80"/>
        <w:ind w:firstLine="720"/>
        <w:jc w:val="both"/>
        <w:rPr>
          <w:rFonts w:ascii="Helvetica" w:hAnsi="Helvetica" w:cs="Helvetica"/>
          <w:sz w:val="22"/>
          <w:szCs w:val="22"/>
        </w:rPr>
      </w:pPr>
      <w:r w:rsidRPr="004E0888">
        <w:rPr>
          <w:rFonts w:ascii="Helvetica" w:hAnsi="Helvetica" w:cs="Helvetica"/>
          <w:sz w:val="22"/>
          <w:szCs w:val="22"/>
        </w:rPr>
        <w:t>R</w:t>
      </w:r>
      <w:r w:rsidR="00925BBD">
        <w:rPr>
          <w:rFonts w:ascii="Helvetica" w:hAnsi="Helvetica" w:cs="Helvetica"/>
          <w:sz w:val="22"/>
          <w:szCs w:val="22"/>
        </w:rPr>
        <w:t>-</w:t>
      </w:r>
      <w:r w:rsidRPr="004E0888">
        <w:rPr>
          <w:rFonts w:ascii="Helvetica" w:hAnsi="Helvetica" w:cs="Helvetica"/>
          <w:sz w:val="22"/>
          <w:szCs w:val="22"/>
        </w:rPr>
        <w:t>3</w:t>
      </w:r>
      <w:r w:rsidRPr="004E0888">
        <w:rPr>
          <w:rFonts w:ascii="Helvetica" w:hAnsi="Helvetica" w:cs="Helvetica"/>
          <w:sz w:val="22"/>
          <w:szCs w:val="22"/>
        </w:rPr>
        <w:tab/>
        <w:t xml:space="preserve">11 parcels </w:t>
      </w:r>
      <w:r w:rsidRPr="004E0888">
        <w:rPr>
          <w:rFonts w:ascii="Helvetica" w:hAnsi="Helvetica" w:cs="Helvetica"/>
          <w:sz w:val="22"/>
          <w:szCs w:val="22"/>
        </w:rPr>
        <w:tab/>
        <w:t xml:space="preserve">(east of the marina on 73 Ave NE between the lakefront and </w:t>
      </w:r>
    </w:p>
    <w:p w14:paraId="0B6FAFFF" w14:textId="62156A8A" w:rsidR="004E0888" w:rsidRPr="004E0888" w:rsidRDefault="004E0888" w:rsidP="004E0888">
      <w:pPr>
        <w:pStyle w:val="BodyText"/>
        <w:spacing w:before="80"/>
        <w:ind w:left="2160" w:firstLine="720"/>
        <w:jc w:val="both"/>
        <w:rPr>
          <w:rFonts w:ascii="Helvetica" w:hAnsi="Helvetica" w:cs="Helvetica"/>
          <w:sz w:val="22"/>
          <w:szCs w:val="22"/>
        </w:rPr>
      </w:pPr>
      <w:r w:rsidRPr="004E0888">
        <w:rPr>
          <w:rFonts w:ascii="Helvetica" w:hAnsi="Helvetica" w:cs="Helvetica"/>
          <w:sz w:val="22"/>
          <w:szCs w:val="22"/>
        </w:rPr>
        <w:t>railway)</w:t>
      </w:r>
    </w:p>
    <w:p w14:paraId="56BF7F5C" w14:textId="700A2652" w:rsidR="004E0888" w:rsidRPr="004E0888" w:rsidRDefault="004E0888" w:rsidP="004E0888">
      <w:pPr>
        <w:pStyle w:val="BodyText"/>
        <w:spacing w:before="80"/>
        <w:ind w:firstLine="720"/>
        <w:jc w:val="both"/>
        <w:rPr>
          <w:rFonts w:ascii="Helvetica" w:hAnsi="Helvetica" w:cs="Helvetica"/>
          <w:sz w:val="22"/>
          <w:szCs w:val="22"/>
        </w:rPr>
      </w:pPr>
      <w:r w:rsidRPr="004E0888">
        <w:rPr>
          <w:rFonts w:ascii="Helvetica" w:hAnsi="Helvetica" w:cs="Helvetica"/>
          <w:sz w:val="22"/>
          <w:szCs w:val="22"/>
        </w:rPr>
        <w:t>R</w:t>
      </w:r>
      <w:r w:rsidR="00925BBD">
        <w:rPr>
          <w:rFonts w:ascii="Helvetica" w:hAnsi="Helvetica" w:cs="Helvetica"/>
          <w:sz w:val="22"/>
          <w:szCs w:val="22"/>
        </w:rPr>
        <w:t>-</w:t>
      </w:r>
      <w:r w:rsidRPr="004E0888">
        <w:rPr>
          <w:rFonts w:ascii="Helvetica" w:hAnsi="Helvetica" w:cs="Helvetica"/>
          <w:sz w:val="22"/>
          <w:szCs w:val="22"/>
        </w:rPr>
        <w:t>7</w:t>
      </w:r>
      <w:r w:rsidRPr="004E0888">
        <w:rPr>
          <w:rFonts w:ascii="Helvetica" w:hAnsi="Helvetica" w:cs="Helvetica"/>
          <w:sz w:val="22"/>
          <w:szCs w:val="22"/>
        </w:rPr>
        <w:tab/>
        <w:t xml:space="preserve">140 parcels </w:t>
      </w:r>
      <w:r w:rsidRPr="004E0888">
        <w:rPr>
          <w:rFonts w:ascii="Helvetica" w:hAnsi="Helvetica" w:cs="Helvetica"/>
          <w:sz w:val="22"/>
          <w:szCs w:val="22"/>
        </w:rPr>
        <w:tab/>
        <w:t>(in Raven and Hillcrest neighbourhoods)</w:t>
      </w:r>
    </w:p>
    <w:p w14:paraId="0B85CF55" w14:textId="25D0597C" w:rsidR="004E0888" w:rsidRPr="004E0888" w:rsidRDefault="004E0888" w:rsidP="004E0888">
      <w:pPr>
        <w:pStyle w:val="BodyText"/>
        <w:spacing w:before="80"/>
        <w:ind w:firstLine="720"/>
        <w:jc w:val="both"/>
        <w:rPr>
          <w:rFonts w:ascii="Helvetica" w:hAnsi="Helvetica" w:cs="Helvetica"/>
          <w:sz w:val="22"/>
          <w:szCs w:val="22"/>
        </w:rPr>
      </w:pPr>
      <w:r w:rsidRPr="004E0888">
        <w:rPr>
          <w:rFonts w:ascii="Helvetica" w:hAnsi="Helvetica" w:cs="Helvetica"/>
          <w:sz w:val="22"/>
          <w:szCs w:val="22"/>
        </w:rPr>
        <w:t>R</w:t>
      </w:r>
      <w:r w:rsidR="00925BBD">
        <w:rPr>
          <w:rFonts w:ascii="Helvetica" w:hAnsi="Helvetica" w:cs="Helvetica"/>
          <w:sz w:val="22"/>
          <w:szCs w:val="22"/>
        </w:rPr>
        <w:t>-</w:t>
      </w:r>
      <w:r w:rsidRPr="004E0888">
        <w:rPr>
          <w:rFonts w:ascii="Helvetica" w:hAnsi="Helvetica" w:cs="Helvetica"/>
          <w:sz w:val="22"/>
          <w:szCs w:val="22"/>
        </w:rPr>
        <w:t>9</w:t>
      </w:r>
      <w:r w:rsidRPr="004E0888">
        <w:rPr>
          <w:rFonts w:ascii="Helvetica" w:hAnsi="Helvetica" w:cs="Helvetica"/>
          <w:sz w:val="22"/>
          <w:szCs w:val="22"/>
        </w:rPr>
        <w:tab/>
        <w:t>14 parcels</w:t>
      </w:r>
      <w:r w:rsidRPr="004E0888">
        <w:rPr>
          <w:rFonts w:ascii="Helvetica" w:hAnsi="Helvetica" w:cs="Helvetica"/>
          <w:sz w:val="22"/>
          <w:szCs w:val="22"/>
        </w:rPr>
        <w:tab/>
        <w:t>(above Raven and two on west edge of Canoe)</w:t>
      </w:r>
    </w:p>
    <w:p w14:paraId="276F9A5D" w14:textId="77777777" w:rsidR="004E0888" w:rsidRPr="004E0888" w:rsidRDefault="004E0888" w:rsidP="004E0888">
      <w:pPr>
        <w:pStyle w:val="BodyText"/>
        <w:spacing w:before="80"/>
        <w:jc w:val="both"/>
        <w:rPr>
          <w:rFonts w:ascii="Helvetica" w:hAnsi="Helvetica" w:cs="Helvetica"/>
          <w:sz w:val="22"/>
          <w:szCs w:val="22"/>
        </w:rPr>
      </w:pPr>
    </w:p>
    <w:p w14:paraId="7F81BB3F" w14:textId="4713FD76" w:rsidR="004E0888" w:rsidRPr="004E0888" w:rsidRDefault="004E0888" w:rsidP="004E0888">
      <w:pPr>
        <w:pStyle w:val="BodyText"/>
        <w:tabs>
          <w:tab w:val="left" w:pos="7223"/>
        </w:tabs>
        <w:spacing w:before="80"/>
        <w:jc w:val="both"/>
        <w:rPr>
          <w:rFonts w:ascii="Helvetica" w:hAnsi="Helvetica" w:cs="Helvetica"/>
          <w:sz w:val="22"/>
          <w:szCs w:val="22"/>
        </w:rPr>
      </w:pPr>
      <w:r w:rsidRPr="004E0888">
        <w:rPr>
          <w:rFonts w:ascii="Helvetica" w:hAnsi="Helvetica" w:cs="Helvetica"/>
          <w:sz w:val="22"/>
          <w:szCs w:val="22"/>
        </w:rPr>
        <w:t>The terminology and frontend General Regulations that were a part of the R</w:t>
      </w:r>
      <w:r w:rsidR="00925BBD">
        <w:rPr>
          <w:rFonts w:ascii="Helvetica" w:hAnsi="Helvetica" w:cs="Helvetica"/>
          <w:sz w:val="22"/>
          <w:szCs w:val="22"/>
        </w:rPr>
        <w:t>-</w:t>
      </w:r>
      <w:r w:rsidRPr="004E0888">
        <w:rPr>
          <w:rFonts w:ascii="Helvetica" w:hAnsi="Helvetica" w:cs="Helvetica"/>
          <w:sz w:val="22"/>
          <w:szCs w:val="22"/>
        </w:rPr>
        <w:t>10 changes (e.g. permeability provisions/definition and accessory dwelling unit or ADU provisions/definition) have also been applied to this proposed Bylaw. A more detailed analysis of the definitions can be found in the Report dated April 2, 2024 (Bylaw 4653)</w:t>
      </w:r>
      <w:r w:rsidR="00925BBD">
        <w:rPr>
          <w:rFonts w:ascii="Helvetica" w:hAnsi="Helvetica" w:cs="Helvetica"/>
          <w:sz w:val="22"/>
          <w:szCs w:val="22"/>
        </w:rPr>
        <w:t>.</w:t>
      </w:r>
      <w:r w:rsidRPr="004E0888">
        <w:rPr>
          <w:rFonts w:ascii="Helvetica" w:hAnsi="Helvetica" w:cs="Helvetica"/>
          <w:sz w:val="22"/>
          <w:szCs w:val="22"/>
        </w:rPr>
        <w:t xml:space="preserve">  </w:t>
      </w:r>
    </w:p>
    <w:p w14:paraId="281422C2" w14:textId="77A25FFD" w:rsidR="00A57693" w:rsidRDefault="00A57693" w:rsidP="00A57693">
      <w:pPr>
        <w:pStyle w:val="BodyText"/>
        <w:tabs>
          <w:tab w:val="left" w:pos="7223"/>
        </w:tabs>
        <w:spacing w:before="80"/>
        <w:jc w:val="both"/>
        <w:rPr>
          <w:rFonts w:ascii="Helvetica" w:hAnsi="Helvetica" w:cs="Helvetica"/>
          <w:sz w:val="22"/>
          <w:szCs w:val="22"/>
        </w:rPr>
      </w:pPr>
    </w:p>
    <w:p w14:paraId="73FA0935" w14:textId="77777777" w:rsidR="00886B33" w:rsidRPr="00925BBD" w:rsidRDefault="00886B33" w:rsidP="00886B33">
      <w:pPr>
        <w:pStyle w:val="BodyText"/>
        <w:spacing w:before="80"/>
        <w:jc w:val="both"/>
        <w:rPr>
          <w:i/>
          <w:sz w:val="22"/>
        </w:rPr>
      </w:pPr>
      <w:r w:rsidRPr="00925BBD">
        <w:rPr>
          <w:sz w:val="22"/>
          <w:u w:val="single"/>
        </w:rPr>
        <w:t>ANALYSIS</w:t>
      </w:r>
    </w:p>
    <w:p w14:paraId="5A4033FB" w14:textId="11EFCA8C" w:rsidR="00886B33" w:rsidRPr="00B569DC" w:rsidRDefault="00886B33" w:rsidP="00886B33">
      <w:pPr>
        <w:pStyle w:val="BodyText"/>
        <w:spacing w:before="80"/>
        <w:jc w:val="both"/>
        <w:rPr>
          <w:b/>
          <w:sz w:val="22"/>
        </w:rPr>
      </w:pPr>
      <w:r w:rsidRPr="00925BBD">
        <w:rPr>
          <w:sz w:val="22"/>
        </w:rPr>
        <w:t>For clarity, the subsequent analysis is broken down by each zone which is set out in a separate schedule to the one covering bylaw. While all three zones have increased density, only the R</w:t>
      </w:r>
      <w:r w:rsidR="00925BBD">
        <w:rPr>
          <w:sz w:val="22"/>
        </w:rPr>
        <w:t>-</w:t>
      </w:r>
      <w:r w:rsidRPr="00925BBD">
        <w:rPr>
          <w:sz w:val="22"/>
        </w:rPr>
        <w:t>17 will enable up to four dwelling units as prescribed by legislation. The R</w:t>
      </w:r>
      <w:r w:rsidR="00925BBD">
        <w:rPr>
          <w:sz w:val="22"/>
        </w:rPr>
        <w:t>-</w:t>
      </w:r>
      <w:r w:rsidRPr="00925BBD">
        <w:rPr>
          <w:sz w:val="22"/>
        </w:rPr>
        <w:t>13 and R</w:t>
      </w:r>
      <w:r w:rsidR="00925BBD">
        <w:rPr>
          <w:sz w:val="22"/>
        </w:rPr>
        <w:t>-</w:t>
      </w:r>
      <w:r w:rsidRPr="00925BBD">
        <w:rPr>
          <w:sz w:val="22"/>
        </w:rPr>
        <w:t xml:space="preserve">19 will double to </w:t>
      </w:r>
      <w:r w:rsidR="00925BBD">
        <w:rPr>
          <w:sz w:val="22"/>
        </w:rPr>
        <w:t xml:space="preserve">allow </w:t>
      </w:r>
      <w:r w:rsidRPr="00925BBD">
        <w:rPr>
          <w:sz w:val="22"/>
        </w:rPr>
        <w:t xml:space="preserve">two </w:t>
      </w:r>
      <w:r w:rsidR="00925BBD">
        <w:rPr>
          <w:sz w:val="22"/>
        </w:rPr>
        <w:t xml:space="preserve">units </w:t>
      </w:r>
      <w:r w:rsidRPr="00925BBD">
        <w:rPr>
          <w:sz w:val="22"/>
        </w:rPr>
        <w:t>for the reasons set out below.</w:t>
      </w:r>
    </w:p>
    <w:p w14:paraId="6C171C97" w14:textId="77777777" w:rsidR="00886B33" w:rsidRDefault="00886B33" w:rsidP="00886B33">
      <w:pPr>
        <w:pStyle w:val="BodyText"/>
        <w:spacing w:before="80"/>
        <w:jc w:val="both"/>
        <w:rPr>
          <w:b/>
        </w:rPr>
      </w:pPr>
    </w:p>
    <w:p w14:paraId="4136E4FD" w14:textId="77777777" w:rsidR="00886B33" w:rsidRDefault="00886B33" w:rsidP="00886B33">
      <w:pPr>
        <w:pStyle w:val="BodyText"/>
        <w:spacing w:before="80"/>
        <w:jc w:val="both"/>
        <w:rPr>
          <w:rFonts w:ascii="Helvetica" w:hAnsi="Helvetica" w:cs="Helvetica"/>
          <w:b/>
          <w:sz w:val="22"/>
          <w:szCs w:val="22"/>
        </w:rPr>
      </w:pPr>
    </w:p>
    <w:p w14:paraId="5D161C9F" w14:textId="77777777" w:rsidR="00886B33" w:rsidRDefault="00886B33" w:rsidP="00886B33">
      <w:pPr>
        <w:pStyle w:val="BodyText"/>
        <w:spacing w:before="80"/>
        <w:jc w:val="both"/>
        <w:rPr>
          <w:rFonts w:ascii="Helvetica" w:hAnsi="Helvetica" w:cs="Helvetica"/>
          <w:b/>
          <w:sz w:val="22"/>
          <w:szCs w:val="22"/>
        </w:rPr>
      </w:pPr>
    </w:p>
    <w:p w14:paraId="4DB0C916" w14:textId="6E59AACD" w:rsidR="00886B33" w:rsidRPr="00886B33" w:rsidRDefault="00B13F16" w:rsidP="00886B33">
      <w:pPr>
        <w:pStyle w:val="BodyText"/>
        <w:spacing w:before="80"/>
        <w:jc w:val="both"/>
        <w:rPr>
          <w:rFonts w:ascii="Helvetica" w:hAnsi="Helvetica" w:cs="Helvetica"/>
          <w:b/>
          <w:sz w:val="22"/>
          <w:szCs w:val="22"/>
        </w:rPr>
      </w:pPr>
      <w:r w:rsidRPr="00886B33">
        <w:rPr>
          <w:rFonts w:ascii="Helvetica" w:hAnsi="Helvetica" w:cs="Helvetica"/>
          <w:noProof/>
          <w:sz w:val="22"/>
          <w:szCs w:val="22"/>
          <w:lang w:val="en-US"/>
        </w:rPr>
        <w:lastRenderedPageBreak/>
        <w:drawing>
          <wp:anchor distT="0" distB="0" distL="114300" distR="114300" simplePos="0" relativeHeight="251658239" behindDoc="1" locked="0" layoutInCell="1" allowOverlap="1" wp14:anchorId="1192222E" wp14:editId="1056DB97">
            <wp:simplePos x="0" y="0"/>
            <wp:positionH relativeFrom="column">
              <wp:posOffset>52553</wp:posOffset>
            </wp:positionH>
            <wp:positionV relativeFrom="paragraph">
              <wp:posOffset>315310</wp:posOffset>
            </wp:positionV>
            <wp:extent cx="5830942" cy="2805315"/>
            <wp:effectExtent l="0" t="0" r="0" b="0"/>
            <wp:wrapTight wrapText="bothSides">
              <wp:wrapPolygon edited="0">
                <wp:start x="0" y="0"/>
                <wp:lineTo x="0" y="21419"/>
                <wp:lineTo x="21525" y="21419"/>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t="7367"/>
                    <a:stretch>
                      <a:fillRect/>
                    </a:stretch>
                  </pic:blipFill>
                  <pic:spPr bwMode="auto">
                    <a:xfrm>
                      <a:off x="0" y="0"/>
                      <a:ext cx="5844951" cy="281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B33" w:rsidRPr="00886B33">
        <w:rPr>
          <w:rFonts w:ascii="Helvetica" w:hAnsi="Helvetica" w:cs="Helvetica"/>
          <w:b/>
          <w:sz w:val="22"/>
          <w:szCs w:val="22"/>
        </w:rPr>
        <w:t>R</w:t>
      </w:r>
      <w:r w:rsidR="00B569DC">
        <w:rPr>
          <w:rFonts w:ascii="Helvetica" w:hAnsi="Helvetica" w:cs="Helvetica"/>
          <w:b/>
          <w:sz w:val="22"/>
          <w:szCs w:val="22"/>
        </w:rPr>
        <w:t>-</w:t>
      </w:r>
      <w:r w:rsidR="00886B33" w:rsidRPr="00886B33">
        <w:rPr>
          <w:rFonts w:ascii="Helvetica" w:hAnsi="Helvetica" w:cs="Helvetica"/>
          <w:b/>
          <w:sz w:val="22"/>
          <w:szCs w:val="22"/>
        </w:rPr>
        <w:t xml:space="preserve">13 - </w:t>
      </w:r>
      <w:r w:rsidR="00886B33" w:rsidRPr="00886B33">
        <w:rPr>
          <w:rFonts w:ascii="Helvetica" w:hAnsi="Helvetica" w:cs="Helvetica"/>
          <w:b/>
          <w:bCs/>
          <w:sz w:val="22"/>
          <w:szCs w:val="22"/>
        </w:rPr>
        <w:t>Lakeshore Residential</w:t>
      </w:r>
    </w:p>
    <w:p w14:paraId="121F3121" w14:textId="7291A2FB" w:rsidR="00886B33" w:rsidRPr="00886B33" w:rsidRDefault="00886B33" w:rsidP="00886B33">
      <w:pPr>
        <w:tabs>
          <w:tab w:val="left" w:pos="5040"/>
          <w:tab w:val="left" w:pos="5760"/>
        </w:tabs>
        <w:spacing w:before="120"/>
        <w:jc w:val="both"/>
        <w:rPr>
          <w:rFonts w:ascii="Helvetica" w:hAnsi="Helvetica" w:cs="Helvetica"/>
          <w:bCs/>
          <w:sz w:val="22"/>
        </w:rPr>
      </w:pPr>
      <w:r w:rsidRPr="00886B33">
        <w:rPr>
          <w:rFonts w:ascii="Helvetica" w:hAnsi="Helvetica" w:cs="Helvetica"/>
          <w:noProof/>
          <w:sz w:val="22"/>
          <w:lang w:val="en-US"/>
        </w:rPr>
        <mc:AlternateContent>
          <mc:Choice Requires="wps">
            <w:drawing>
              <wp:anchor distT="45720" distB="45720" distL="114300" distR="114300" simplePos="0" relativeHeight="251662336" behindDoc="0" locked="0" layoutInCell="1" allowOverlap="1" wp14:anchorId="2E35FF00" wp14:editId="7E6000BF">
                <wp:simplePos x="0" y="0"/>
                <wp:positionH relativeFrom="column">
                  <wp:posOffset>2348865</wp:posOffset>
                </wp:positionH>
                <wp:positionV relativeFrom="paragraph">
                  <wp:posOffset>213995</wp:posOffset>
                </wp:positionV>
                <wp:extent cx="3482340" cy="3086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76FE" w14:textId="77777777" w:rsidR="00886B33" w:rsidRPr="006A6751" w:rsidRDefault="00886B33" w:rsidP="00886B33">
                            <w:pPr>
                              <w:rPr>
                                <w:b/>
                                <w:color w:val="FFF2CC"/>
                                <w:sz w:val="22"/>
                              </w:rPr>
                            </w:pPr>
                            <w:r w:rsidRPr="006A6751">
                              <w:rPr>
                                <w:b/>
                                <w:color w:val="FFF2CC"/>
                                <w:sz w:val="22"/>
                              </w:rPr>
                              <w:t>R3 properties on Shuswap Lakefront in Canoe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35FF00" id="_x0000_t202" coordsize="21600,21600" o:spt="202" path="m,l,21600r21600,l21600,xe">
                <v:stroke joinstyle="miter"/>
                <v:path gradientshapeok="t" o:connecttype="rect"/>
              </v:shapetype>
              <v:shape id="Text Box 4" o:spid="_x0000_s1026" type="#_x0000_t202" style="position:absolute;left:0;text-align:left;margin-left:184.95pt;margin-top:16.85pt;width:274.2pt;height:24.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BgtgIAALk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" filled="f" stroked="f">
                <v:textbox>
                  <w:txbxContent>
                    <w:p w14:paraId="688476FE" w14:textId="77777777" w:rsidR="00886B33" w:rsidRPr="006A6751" w:rsidRDefault="00886B33" w:rsidP="00886B33">
                      <w:pPr>
                        <w:rPr>
                          <w:b/>
                          <w:color w:val="FFF2CC"/>
                          <w:sz w:val="22"/>
                        </w:rPr>
                      </w:pPr>
                      <w:r w:rsidRPr="006A6751">
                        <w:rPr>
                          <w:b/>
                          <w:color w:val="FFF2CC"/>
                          <w:sz w:val="22"/>
                        </w:rPr>
                        <w:t>R3 properties on Shuswap Lakefront in Canoe</w:t>
                      </w:r>
                    </w:p>
                  </w:txbxContent>
                </v:textbox>
              </v:shape>
            </w:pict>
          </mc:Fallback>
        </mc:AlternateContent>
      </w:r>
      <w:r w:rsidRPr="00886B33">
        <w:rPr>
          <w:rFonts w:ascii="Helvetica" w:hAnsi="Helvetica" w:cs="Helvetica"/>
          <w:bCs/>
          <w:sz w:val="22"/>
        </w:rPr>
        <w:t>The R</w:t>
      </w:r>
      <w:r w:rsidR="00925BBD">
        <w:rPr>
          <w:rFonts w:ascii="Helvetica" w:hAnsi="Helvetica" w:cs="Helvetica"/>
          <w:bCs/>
          <w:sz w:val="22"/>
        </w:rPr>
        <w:t>-</w:t>
      </w:r>
      <w:r w:rsidRPr="00886B33">
        <w:rPr>
          <w:rFonts w:ascii="Helvetica" w:hAnsi="Helvetica" w:cs="Helvetica"/>
          <w:bCs/>
          <w:sz w:val="22"/>
        </w:rPr>
        <w:t>13 zone replaces the R</w:t>
      </w:r>
      <w:r w:rsidR="00925BBD">
        <w:rPr>
          <w:rFonts w:ascii="Helvetica" w:hAnsi="Helvetica" w:cs="Helvetica"/>
          <w:bCs/>
          <w:sz w:val="22"/>
        </w:rPr>
        <w:t>-</w:t>
      </w:r>
      <w:r w:rsidRPr="00886B33">
        <w:rPr>
          <w:rFonts w:ascii="Helvetica" w:hAnsi="Helvetica" w:cs="Helvetica"/>
          <w:bCs/>
          <w:sz w:val="22"/>
        </w:rPr>
        <w:t xml:space="preserve">3 Zone as applied to 11 historic parcels all subject to floodplain and riparian protection legislation. These limitations continue and are not superseded by SSMUH; rather, these are a complicating layer over SSMUH. </w:t>
      </w:r>
    </w:p>
    <w:p w14:paraId="51AC7430" w14:textId="0BA641E2" w:rsidR="00886B33" w:rsidRPr="00886B33" w:rsidRDefault="00886B33" w:rsidP="00886B33">
      <w:pPr>
        <w:tabs>
          <w:tab w:val="left" w:pos="5040"/>
          <w:tab w:val="left" w:pos="5760"/>
        </w:tabs>
        <w:spacing w:before="120"/>
        <w:jc w:val="both"/>
        <w:rPr>
          <w:rFonts w:ascii="Helvetica" w:hAnsi="Helvetica" w:cs="Helvetica"/>
          <w:bCs/>
          <w:sz w:val="22"/>
        </w:rPr>
      </w:pPr>
      <w:r w:rsidRPr="00886B33">
        <w:rPr>
          <w:rFonts w:ascii="Helvetica" w:hAnsi="Helvetica" w:cs="Helvetica"/>
          <w:bCs/>
          <w:sz w:val="22"/>
        </w:rPr>
        <w:t>As illustrated</w:t>
      </w:r>
      <w:r w:rsidR="00C65171">
        <w:rPr>
          <w:rFonts w:ascii="Helvetica" w:hAnsi="Helvetica" w:cs="Helvetica"/>
          <w:bCs/>
          <w:sz w:val="22"/>
        </w:rPr>
        <w:t xml:space="preserve"> above</w:t>
      </w:r>
      <w:r w:rsidRPr="00886B33">
        <w:rPr>
          <w:rFonts w:ascii="Helvetica" w:hAnsi="Helvetica" w:cs="Helvetica"/>
          <w:bCs/>
          <w:sz w:val="22"/>
        </w:rPr>
        <w:t xml:space="preserve">, there is a range of parcel area and age of development. The more historic dwellings, sited at the water’s edge, would not be allowed </w:t>
      </w:r>
      <w:r w:rsidR="00925BBD">
        <w:rPr>
          <w:rFonts w:ascii="Helvetica" w:hAnsi="Helvetica" w:cs="Helvetica"/>
          <w:bCs/>
          <w:sz w:val="22"/>
        </w:rPr>
        <w:t xml:space="preserve">to rebuild in their current location </w:t>
      </w:r>
      <w:r w:rsidRPr="00886B33">
        <w:rPr>
          <w:rFonts w:ascii="Helvetica" w:hAnsi="Helvetica" w:cs="Helvetica"/>
          <w:bCs/>
          <w:sz w:val="22"/>
        </w:rPr>
        <w:t xml:space="preserve">under current legislation. This is a unique zone, created specifically for this stretch of properties. </w:t>
      </w:r>
    </w:p>
    <w:p w14:paraId="5FF22DED" w14:textId="33741BAF" w:rsidR="00886B33" w:rsidRPr="00886B33" w:rsidRDefault="00886B33" w:rsidP="00886B33">
      <w:pPr>
        <w:tabs>
          <w:tab w:val="left" w:pos="5040"/>
          <w:tab w:val="left" w:pos="5760"/>
        </w:tabs>
        <w:spacing w:before="120"/>
        <w:jc w:val="both"/>
        <w:rPr>
          <w:rFonts w:ascii="Helvetica" w:hAnsi="Helvetica" w:cs="Helvetica"/>
          <w:bCs/>
          <w:sz w:val="22"/>
        </w:rPr>
      </w:pPr>
      <w:r w:rsidRPr="00886B33">
        <w:rPr>
          <w:rFonts w:ascii="Helvetica" w:hAnsi="Helvetica" w:cs="Helvetica"/>
          <w:bCs/>
          <w:sz w:val="22"/>
        </w:rPr>
        <w:t>Currently, the R</w:t>
      </w:r>
      <w:r w:rsidR="00925BBD">
        <w:rPr>
          <w:rFonts w:ascii="Helvetica" w:hAnsi="Helvetica" w:cs="Helvetica"/>
          <w:bCs/>
          <w:sz w:val="22"/>
        </w:rPr>
        <w:t>-</w:t>
      </w:r>
      <w:r w:rsidRPr="00886B33">
        <w:rPr>
          <w:rFonts w:ascii="Helvetica" w:hAnsi="Helvetica" w:cs="Helvetica"/>
          <w:bCs/>
          <w:sz w:val="22"/>
        </w:rPr>
        <w:t xml:space="preserve">3 zone allows one single family dwelling. This will double to allow a secondary suite. Since this area is outside the UCB, three or four dwelling units are not legislated or contemplated – and would be difficult to achieve in most cases. Given ADUs have proven to be problematic due to the site constraints, staff recommend allowing each property to potentially add one secondary suite only. The added density of a suite is attainable and should be permitted, noting that a suite’s floor structure must be developed above the floodplain and within an existing dwelling. If constructed onto or alongside the dwelling, it will likely require provincial submission and approval of a riparian area report. </w:t>
      </w:r>
    </w:p>
    <w:p w14:paraId="59EE30A1" w14:textId="78DFFBA4" w:rsidR="004842F7" w:rsidRPr="00C8673E" w:rsidRDefault="00886B33" w:rsidP="00D672EF">
      <w:pPr>
        <w:tabs>
          <w:tab w:val="left" w:pos="5040"/>
          <w:tab w:val="left" w:pos="5760"/>
        </w:tabs>
        <w:spacing w:before="120"/>
        <w:jc w:val="both"/>
        <w:rPr>
          <w:rFonts w:ascii="Helvetica" w:hAnsi="Helvetica" w:cs="Helvetica"/>
          <w:bCs/>
          <w:sz w:val="22"/>
        </w:rPr>
      </w:pPr>
      <w:r w:rsidRPr="00886B33">
        <w:rPr>
          <w:rFonts w:ascii="Helvetica" w:hAnsi="Helvetica" w:cs="Helvetica"/>
          <w:bCs/>
          <w:sz w:val="22"/>
        </w:rPr>
        <w:t>The required minimum parcel area of 400</w:t>
      </w:r>
      <w:r w:rsidR="000B2FAC">
        <w:rPr>
          <w:rFonts w:ascii="Helvetica" w:hAnsi="Helvetica" w:cs="Helvetica"/>
          <w:bCs/>
          <w:sz w:val="22"/>
        </w:rPr>
        <w:t xml:space="preserve"> </w:t>
      </w:r>
      <w:r w:rsidRPr="00886B33">
        <w:rPr>
          <w:rFonts w:ascii="Helvetica" w:hAnsi="Helvetica" w:cs="Helvetica"/>
          <w:bCs/>
          <w:sz w:val="22"/>
        </w:rPr>
        <w:t>sq</w:t>
      </w:r>
      <w:r w:rsidR="00925BBD">
        <w:rPr>
          <w:rFonts w:ascii="Helvetica" w:hAnsi="Helvetica" w:cs="Helvetica"/>
          <w:bCs/>
          <w:sz w:val="22"/>
        </w:rPr>
        <w:t>.</w:t>
      </w:r>
      <w:r w:rsidRPr="00886B33">
        <w:rPr>
          <w:rFonts w:ascii="Helvetica" w:hAnsi="Helvetica" w:cs="Helvetica"/>
          <w:bCs/>
          <w:sz w:val="22"/>
        </w:rPr>
        <w:t>m</w:t>
      </w:r>
      <w:r w:rsidR="00925BBD">
        <w:rPr>
          <w:rFonts w:ascii="Helvetica" w:hAnsi="Helvetica" w:cs="Helvetica"/>
          <w:bCs/>
          <w:sz w:val="22"/>
        </w:rPr>
        <w:t>.</w:t>
      </w:r>
      <w:r w:rsidRPr="00886B33">
        <w:rPr>
          <w:rFonts w:ascii="Helvetica" w:hAnsi="Helvetica" w:cs="Helvetica"/>
          <w:bCs/>
          <w:sz w:val="22"/>
        </w:rPr>
        <w:t xml:space="preserve"> is not proposed to change nor are other parameters, setbacks, etc</w:t>
      </w:r>
      <w:r w:rsidR="00925BBD">
        <w:rPr>
          <w:rFonts w:ascii="Helvetica" w:hAnsi="Helvetica" w:cs="Helvetica"/>
          <w:bCs/>
          <w:sz w:val="22"/>
        </w:rPr>
        <w:t>.</w:t>
      </w:r>
      <w:r w:rsidRPr="00886B33">
        <w:rPr>
          <w:rFonts w:ascii="Helvetica" w:hAnsi="Helvetica" w:cs="Helvetica"/>
          <w:bCs/>
          <w:sz w:val="22"/>
        </w:rPr>
        <w:t xml:space="preserve"> of this zone. The replacement R</w:t>
      </w:r>
      <w:r w:rsidR="00925BBD">
        <w:rPr>
          <w:rFonts w:ascii="Helvetica" w:hAnsi="Helvetica" w:cs="Helvetica"/>
          <w:bCs/>
          <w:sz w:val="22"/>
        </w:rPr>
        <w:t>-</w:t>
      </w:r>
      <w:r w:rsidRPr="00886B33">
        <w:rPr>
          <w:rFonts w:ascii="Helvetica" w:hAnsi="Helvetica" w:cs="Helvetica"/>
          <w:bCs/>
          <w:sz w:val="22"/>
        </w:rPr>
        <w:t>13 zone is proposed to no longer regulate floor area ratio but similar to the R</w:t>
      </w:r>
      <w:r w:rsidR="00925BBD">
        <w:rPr>
          <w:rFonts w:ascii="Helvetica" w:hAnsi="Helvetica" w:cs="Helvetica"/>
          <w:bCs/>
          <w:sz w:val="22"/>
        </w:rPr>
        <w:t>-</w:t>
      </w:r>
      <w:r w:rsidRPr="00886B33">
        <w:rPr>
          <w:rFonts w:ascii="Helvetica" w:hAnsi="Helvetica" w:cs="Helvetica"/>
          <w:bCs/>
          <w:sz w:val="22"/>
        </w:rPr>
        <w:t xml:space="preserve">10 Zone, would require at minimum 40% parcel permeability. Based upon the 2023 aerial imagery, the subject lands would all comply. The </w:t>
      </w:r>
      <w:r w:rsidRPr="00886B33">
        <w:rPr>
          <w:rFonts w:ascii="Helvetica" w:hAnsi="Helvetica" w:cs="Helvetica"/>
          <w:bCs/>
          <w:i/>
          <w:sz w:val="22"/>
        </w:rPr>
        <w:t>Riparian Area Protection Act</w:t>
      </w:r>
      <w:r w:rsidRPr="00886B33">
        <w:rPr>
          <w:rFonts w:ascii="Helvetica" w:hAnsi="Helvetica" w:cs="Helvetica"/>
          <w:bCs/>
          <w:sz w:val="22"/>
        </w:rPr>
        <w:t xml:space="preserve"> does not allow hard-scaping of the 30 metres beyond the natural boundary of the lake in any event. </w:t>
      </w:r>
    </w:p>
    <w:p w14:paraId="77172622" w14:textId="1E7B5AD4" w:rsidR="00D672EF" w:rsidRPr="00D672EF" w:rsidRDefault="00D672EF" w:rsidP="00D672EF">
      <w:pPr>
        <w:tabs>
          <w:tab w:val="left" w:pos="5040"/>
          <w:tab w:val="left" w:pos="5760"/>
        </w:tabs>
        <w:spacing w:before="120"/>
        <w:jc w:val="both"/>
        <w:rPr>
          <w:rFonts w:ascii="Helvetica" w:hAnsi="Helvetica" w:cs="Helvetica"/>
          <w:b/>
          <w:bCs/>
          <w:sz w:val="22"/>
        </w:rPr>
      </w:pPr>
      <w:r w:rsidRPr="00D672EF">
        <w:rPr>
          <w:rFonts w:ascii="Helvetica" w:hAnsi="Helvetica" w:cs="Helvetica"/>
          <w:b/>
          <w:bCs/>
          <w:sz w:val="22"/>
        </w:rPr>
        <w:t>R</w:t>
      </w:r>
      <w:r w:rsidR="000B2FAC">
        <w:rPr>
          <w:rFonts w:ascii="Helvetica" w:hAnsi="Helvetica" w:cs="Helvetica"/>
          <w:b/>
          <w:bCs/>
          <w:sz w:val="22"/>
        </w:rPr>
        <w:t>-</w:t>
      </w:r>
      <w:r w:rsidRPr="00D672EF">
        <w:rPr>
          <w:rFonts w:ascii="Helvetica" w:hAnsi="Helvetica" w:cs="Helvetica"/>
          <w:b/>
          <w:bCs/>
          <w:sz w:val="22"/>
        </w:rPr>
        <w:t>17 – Large Parcel Residential</w:t>
      </w:r>
    </w:p>
    <w:p w14:paraId="4E1EE3A2" w14:textId="2658A5E4" w:rsidR="00D672EF" w:rsidRPr="00D672EF" w:rsidRDefault="00D672EF" w:rsidP="00D672EF">
      <w:pPr>
        <w:tabs>
          <w:tab w:val="left" w:pos="5040"/>
          <w:tab w:val="left" w:pos="5760"/>
        </w:tabs>
        <w:spacing w:before="80"/>
        <w:jc w:val="both"/>
        <w:rPr>
          <w:rFonts w:ascii="Helvetica" w:hAnsi="Helvetica" w:cs="Helvetica"/>
          <w:bCs/>
          <w:sz w:val="22"/>
        </w:rPr>
      </w:pPr>
      <w:r w:rsidRPr="00D672EF">
        <w:rPr>
          <w:rFonts w:ascii="Helvetica" w:hAnsi="Helvetica" w:cs="Helvetica"/>
          <w:bCs/>
          <w:sz w:val="22"/>
        </w:rPr>
        <w:t>There are 140 parcels zoned R-7, mainly in Hillcrest and Raven, as pictured below. There are also seven lakefront R</w:t>
      </w:r>
      <w:r w:rsidR="000B2FAC">
        <w:rPr>
          <w:rFonts w:ascii="Helvetica" w:hAnsi="Helvetica" w:cs="Helvetica"/>
          <w:bCs/>
          <w:sz w:val="22"/>
        </w:rPr>
        <w:t>-</w:t>
      </w:r>
      <w:r w:rsidRPr="00D672EF">
        <w:rPr>
          <w:rFonts w:ascii="Helvetica" w:hAnsi="Helvetica" w:cs="Helvetica"/>
          <w:bCs/>
          <w:sz w:val="22"/>
        </w:rPr>
        <w:t>7 parcels east of the wharf along Harbourfront Drive. No R</w:t>
      </w:r>
      <w:r w:rsidR="000B2FAC">
        <w:rPr>
          <w:rFonts w:ascii="Helvetica" w:hAnsi="Helvetica" w:cs="Helvetica"/>
          <w:bCs/>
          <w:sz w:val="22"/>
        </w:rPr>
        <w:t>-</w:t>
      </w:r>
      <w:r w:rsidRPr="00D672EF">
        <w:rPr>
          <w:rFonts w:ascii="Helvetica" w:hAnsi="Helvetica" w:cs="Helvetica"/>
          <w:bCs/>
          <w:sz w:val="22"/>
        </w:rPr>
        <w:t xml:space="preserve">7 parcels are smaller than the Bylaw area but one is over an acre. All are serviced and within the UCB. </w:t>
      </w:r>
    </w:p>
    <w:p w14:paraId="120F8C4E" w14:textId="145010D0" w:rsidR="00D672EF" w:rsidRPr="00D672EF" w:rsidRDefault="00D672EF" w:rsidP="00D672EF">
      <w:pPr>
        <w:tabs>
          <w:tab w:val="left" w:pos="5040"/>
          <w:tab w:val="left" w:pos="5760"/>
        </w:tabs>
        <w:spacing w:before="80"/>
        <w:jc w:val="both"/>
        <w:rPr>
          <w:rFonts w:ascii="Helvetica" w:hAnsi="Helvetica" w:cs="Helvetica"/>
          <w:bCs/>
          <w:sz w:val="22"/>
        </w:rPr>
      </w:pPr>
      <w:r w:rsidRPr="00D672EF">
        <w:rPr>
          <w:rFonts w:ascii="Helvetica" w:hAnsi="Helvetica" w:cs="Helvetica"/>
          <w:bCs/>
          <w:sz w:val="22"/>
        </w:rPr>
        <w:t>The stated purpose of this Zone is to allow single family dwellings on large parcels (i.e. 1</w:t>
      </w:r>
      <w:r w:rsidR="000B2FAC">
        <w:rPr>
          <w:rFonts w:ascii="Helvetica" w:hAnsi="Helvetica" w:cs="Helvetica"/>
          <w:bCs/>
          <w:sz w:val="22"/>
        </w:rPr>
        <w:t>,</w:t>
      </w:r>
      <w:r w:rsidRPr="00D672EF">
        <w:rPr>
          <w:rFonts w:ascii="Helvetica" w:hAnsi="Helvetica" w:cs="Helvetica"/>
          <w:bCs/>
          <w:sz w:val="22"/>
        </w:rPr>
        <w:t>330</w:t>
      </w:r>
      <w:r w:rsidR="000B2FAC">
        <w:rPr>
          <w:rFonts w:ascii="Helvetica" w:hAnsi="Helvetica" w:cs="Helvetica"/>
          <w:bCs/>
          <w:sz w:val="22"/>
        </w:rPr>
        <w:t xml:space="preserve"> </w:t>
      </w:r>
      <w:r w:rsidRPr="00D672EF">
        <w:rPr>
          <w:rFonts w:ascii="Helvetica" w:hAnsi="Helvetica" w:cs="Helvetica"/>
          <w:bCs/>
          <w:sz w:val="22"/>
        </w:rPr>
        <w:t>sq</w:t>
      </w:r>
      <w:r w:rsidR="000B2FAC">
        <w:rPr>
          <w:rFonts w:ascii="Helvetica" w:hAnsi="Helvetica" w:cs="Helvetica"/>
          <w:bCs/>
          <w:sz w:val="22"/>
        </w:rPr>
        <w:t>.</w:t>
      </w:r>
      <w:r w:rsidRPr="00D672EF">
        <w:rPr>
          <w:rFonts w:ascii="Helvetica" w:hAnsi="Helvetica" w:cs="Helvetica"/>
          <w:bCs/>
          <w:sz w:val="22"/>
        </w:rPr>
        <w:t>m</w:t>
      </w:r>
      <w:r w:rsidR="000B2FAC">
        <w:rPr>
          <w:rFonts w:ascii="Helvetica" w:hAnsi="Helvetica" w:cs="Helvetica"/>
          <w:bCs/>
          <w:sz w:val="22"/>
        </w:rPr>
        <w:t>.</w:t>
      </w:r>
      <w:r w:rsidRPr="00D672EF">
        <w:rPr>
          <w:rFonts w:ascii="Helvetica" w:hAnsi="Helvetica" w:cs="Helvetica"/>
          <w:bCs/>
          <w:sz w:val="22"/>
        </w:rPr>
        <w:t xml:space="preserve"> or 1/3 acre), three times the minimum area of the R</w:t>
      </w:r>
      <w:r w:rsidR="000B2FAC">
        <w:rPr>
          <w:rFonts w:ascii="Helvetica" w:hAnsi="Helvetica" w:cs="Helvetica"/>
          <w:bCs/>
          <w:sz w:val="22"/>
        </w:rPr>
        <w:t>-</w:t>
      </w:r>
      <w:r w:rsidRPr="00D672EF">
        <w:rPr>
          <w:rFonts w:ascii="Helvetica" w:hAnsi="Helvetica" w:cs="Helvetica"/>
          <w:bCs/>
          <w:sz w:val="22"/>
        </w:rPr>
        <w:t xml:space="preserve">10 zone covering most of Salmon Arm serviced residential land. Staff note that these areas are bylaw minimums – most properties are actually much larger (e.g. Hillcrest lots are ½ acre). Should landowners elect to develop, many of </w:t>
      </w:r>
      <w:r w:rsidR="00B13F16">
        <w:rPr>
          <w:rFonts w:ascii="Helvetica" w:hAnsi="Helvetica" w:cs="Helvetica"/>
          <w:bCs/>
          <w:sz w:val="22"/>
        </w:rPr>
        <w:lastRenderedPageBreak/>
        <w:t xml:space="preserve">these </w:t>
      </w:r>
      <w:r w:rsidRPr="00D672EF">
        <w:rPr>
          <w:rFonts w:ascii="Helvetica" w:hAnsi="Helvetica" w:cs="Helvetica"/>
          <w:bCs/>
          <w:sz w:val="22"/>
        </w:rPr>
        <w:t xml:space="preserve">parcels will be able </w:t>
      </w:r>
      <w:r w:rsidRPr="00D672EF">
        <w:rPr>
          <w:rFonts w:ascii="Helvetica" w:hAnsi="Helvetica" w:cs="Helvetica"/>
          <w:noProof/>
          <w:sz w:val="22"/>
          <w:lang w:val="en-US"/>
        </w:rPr>
        <w:drawing>
          <wp:anchor distT="0" distB="0" distL="114300" distR="114300" simplePos="0" relativeHeight="251664384" behindDoc="1" locked="0" layoutInCell="1" allowOverlap="1" wp14:anchorId="49FC8214" wp14:editId="4DA3ECA7">
            <wp:simplePos x="0" y="0"/>
            <wp:positionH relativeFrom="column">
              <wp:posOffset>3517265</wp:posOffset>
            </wp:positionH>
            <wp:positionV relativeFrom="paragraph">
              <wp:posOffset>399415</wp:posOffset>
            </wp:positionV>
            <wp:extent cx="2381885" cy="4682490"/>
            <wp:effectExtent l="0" t="0" r="0" b="3810"/>
            <wp:wrapTight wrapText="bothSides">
              <wp:wrapPolygon edited="0">
                <wp:start x="0" y="0"/>
                <wp:lineTo x="0" y="21530"/>
                <wp:lineTo x="21421" y="21530"/>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4494"/>
                    <a:stretch>
                      <a:fillRect/>
                    </a:stretch>
                  </pic:blipFill>
                  <pic:spPr bwMode="auto">
                    <a:xfrm>
                      <a:off x="0" y="0"/>
                      <a:ext cx="2381885" cy="468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2EF">
        <w:rPr>
          <w:rFonts w:ascii="Helvetica" w:hAnsi="Helvetica" w:cs="Helvetica"/>
          <w:bCs/>
          <w:sz w:val="22"/>
        </w:rPr>
        <w:t xml:space="preserve">to accommodate additional dwelling units even if the principal dwelling is large and sited squarely in the middle of the parcel. </w:t>
      </w:r>
    </w:p>
    <w:p w14:paraId="798646A1" w14:textId="38267EF2" w:rsidR="00D672EF" w:rsidRPr="00D672EF" w:rsidRDefault="00D672EF" w:rsidP="00D672EF">
      <w:pPr>
        <w:tabs>
          <w:tab w:val="left" w:pos="5040"/>
          <w:tab w:val="left" w:pos="5760"/>
        </w:tabs>
        <w:spacing w:before="80"/>
        <w:jc w:val="both"/>
        <w:rPr>
          <w:rFonts w:ascii="Helvetica" w:hAnsi="Helvetica" w:cs="Helvetica"/>
          <w:bCs/>
          <w:sz w:val="22"/>
        </w:rPr>
      </w:pPr>
      <w:r w:rsidRPr="00D672EF">
        <w:rPr>
          <w:rFonts w:ascii="Helvetica" w:hAnsi="Helvetica" w:cs="Helvetica"/>
          <w:bCs/>
          <w:sz w:val="22"/>
        </w:rPr>
        <w:t>R</w:t>
      </w:r>
      <w:r w:rsidR="000B2FAC">
        <w:rPr>
          <w:rFonts w:ascii="Helvetica" w:hAnsi="Helvetica" w:cs="Helvetica"/>
          <w:bCs/>
          <w:sz w:val="22"/>
        </w:rPr>
        <w:t>-</w:t>
      </w:r>
      <w:r w:rsidRPr="00D672EF">
        <w:rPr>
          <w:rFonts w:ascii="Helvetica" w:hAnsi="Helvetica" w:cs="Helvetica"/>
          <w:bCs/>
          <w:sz w:val="22"/>
        </w:rPr>
        <w:t>7 parcel area and setbacks parameters are not proposed to change; however, parcel coverage and permeability should be addressed. The draft Bylaw R</w:t>
      </w:r>
      <w:r w:rsidR="000B2FAC">
        <w:rPr>
          <w:rFonts w:ascii="Helvetica" w:hAnsi="Helvetica" w:cs="Helvetica"/>
          <w:bCs/>
          <w:sz w:val="22"/>
        </w:rPr>
        <w:t>-</w:t>
      </w:r>
      <w:r w:rsidRPr="00D672EF">
        <w:rPr>
          <w:rFonts w:ascii="Helvetica" w:hAnsi="Helvetica" w:cs="Helvetica"/>
          <w:bCs/>
          <w:sz w:val="22"/>
        </w:rPr>
        <w:t>17 Zone requires as follows:</w:t>
      </w:r>
    </w:p>
    <w:p w14:paraId="2F507478" w14:textId="77777777" w:rsidR="00D672EF" w:rsidRPr="00D672EF" w:rsidRDefault="00D672EF" w:rsidP="00D672EF">
      <w:pPr>
        <w:tabs>
          <w:tab w:val="left" w:pos="270"/>
          <w:tab w:val="left" w:pos="5760"/>
        </w:tabs>
        <w:spacing w:before="80"/>
        <w:ind w:left="270" w:hanging="270"/>
        <w:jc w:val="both"/>
        <w:rPr>
          <w:rFonts w:ascii="Helvetica" w:hAnsi="Helvetica" w:cs="Helvetica"/>
          <w:bCs/>
          <w:sz w:val="22"/>
        </w:rPr>
      </w:pPr>
      <w:r w:rsidRPr="00D672EF">
        <w:rPr>
          <w:rFonts w:ascii="Helvetica" w:hAnsi="Helvetica" w:cs="Helvetica"/>
          <w:bCs/>
          <w:sz w:val="22"/>
        </w:rPr>
        <w:t>1.</w:t>
      </w:r>
      <w:r w:rsidRPr="00D672EF">
        <w:rPr>
          <w:rFonts w:ascii="Helvetica" w:hAnsi="Helvetica" w:cs="Helvetica"/>
          <w:bCs/>
          <w:sz w:val="22"/>
        </w:rPr>
        <w:tab/>
        <w:t xml:space="preserve"> 40% maximum parcel coverage of </w:t>
      </w:r>
      <w:r w:rsidRPr="00D672EF">
        <w:rPr>
          <w:rFonts w:ascii="Helvetica" w:hAnsi="Helvetica" w:cs="Helvetica"/>
          <w:bCs/>
          <w:sz w:val="22"/>
          <w:u w:val="single"/>
        </w:rPr>
        <w:t>all</w:t>
      </w:r>
      <w:r w:rsidRPr="00D672EF">
        <w:rPr>
          <w:rFonts w:ascii="Helvetica" w:hAnsi="Helvetica" w:cs="Helvetica"/>
          <w:bCs/>
          <w:sz w:val="22"/>
        </w:rPr>
        <w:t xml:space="preserve"> buildings,15% for ADUs and 10% for accessory buildings;</w:t>
      </w:r>
    </w:p>
    <w:p w14:paraId="3C90DB50" w14:textId="702A70FB" w:rsidR="00D672EF" w:rsidRPr="00D672EF" w:rsidRDefault="00D672EF" w:rsidP="00D672EF">
      <w:pPr>
        <w:tabs>
          <w:tab w:val="left" w:pos="270"/>
          <w:tab w:val="left" w:pos="5760"/>
        </w:tabs>
        <w:spacing w:before="80"/>
        <w:ind w:left="270" w:hanging="270"/>
        <w:jc w:val="both"/>
        <w:rPr>
          <w:rFonts w:ascii="Helvetica" w:hAnsi="Helvetica" w:cs="Helvetica"/>
          <w:bCs/>
          <w:sz w:val="22"/>
        </w:rPr>
      </w:pPr>
      <w:r w:rsidRPr="00D672EF">
        <w:rPr>
          <w:rFonts w:ascii="Helvetica" w:hAnsi="Helvetica" w:cs="Helvetica"/>
          <w:bCs/>
          <w:sz w:val="22"/>
        </w:rPr>
        <w:t>2.</w:t>
      </w:r>
      <w:r w:rsidRPr="00D672EF">
        <w:rPr>
          <w:rFonts w:ascii="Helvetica" w:hAnsi="Helvetica" w:cs="Helvetica"/>
          <w:bCs/>
          <w:sz w:val="22"/>
        </w:rPr>
        <w:tab/>
        <w:t>50% of parcel to be permeable, leaving 10% for impervious decks, driveways etc. where and if developed to the cap;</w:t>
      </w:r>
    </w:p>
    <w:p w14:paraId="1C3A5CFD" w14:textId="6E83FA4A" w:rsidR="00D672EF" w:rsidRPr="00D672EF" w:rsidRDefault="00D672EF" w:rsidP="00D672EF">
      <w:pPr>
        <w:tabs>
          <w:tab w:val="left" w:pos="270"/>
          <w:tab w:val="left" w:pos="5760"/>
        </w:tabs>
        <w:ind w:left="270" w:hanging="270"/>
        <w:jc w:val="both"/>
        <w:rPr>
          <w:rFonts w:ascii="Helvetica" w:hAnsi="Helvetica" w:cs="Helvetica"/>
          <w:bCs/>
          <w:sz w:val="22"/>
        </w:rPr>
      </w:pPr>
      <w:r>
        <w:rPr>
          <w:bCs/>
          <w:noProof/>
          <w:sz w:val="20"/>
          <w:szCs w:val="20"/>
          <w:lang w:val="en-US"/>
        </w:rPr>
        <w:drawing>
          <wp:anchor distT="0" distB="0" distL="114300" distR="114300" simplePos="0" relativeHeight="251665408" behindDoc="1" locked="0" layoutInCell="1" allowOverlap="1" wp14:anchorId="4402480B" wp14:editId="4F5614D1">
            <wp:simplePos x="0" y="0"/>
            <wp:positionH relativeFrom="column">
              <wp:posOffset>134007</wp:posOffset>
            </wp:positionH>
            <wp:positionV relativeFrom="paragraph">
              <wp:posOffset>855017</wp:posOffset>
            </wp:positionV>
            <wp:extent cx="3743325" cy="2673350"/>
            <wp:effectExtent l="0" t="0" r="9525" b="0"/>
            <wp:wrapTight wrapText="bothSides">
              <wp:wrapPolygon edited="0">
                <wp:start x="0" y="0"/>
                <wp:lineTo x="0" y="21395"/>
                <wp:lineTo x="21545" y="21395"/>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673350"/>
                    </a:xfrm>
                    <a:prstGeom prst="rect">
                      <a:avLst/>
                    </a:prstGeom>
                    <a:noFill/>
                  </pic:spPr>
                </pic:pic>
              </a:graphicData>
            </a:graphic>
          </wp:anchor>
        </w:drawing>
      </w:r>
      <w:r w:rsidRPr="00D672EF">
        <w:rPr>
          <w:rFonts w:ascii="Helvetica" w:hAnsi="Helvetica" w:cs="Helvetica"/>
          <w:bCs/>
          <w:sz w:val="22"/>
        </w:rPr>
        <w:t>3.</w:t>
      </w:r>
      <w:r w:rsidRPr="00D672EF">
        <w:rPr>
          <w:rFonts w:ascii="Helvetica" w:hAnsi="Helvetica" w:cs="Helvetica"/>
          <w:bCs/>
          <w:sz w:val="22"/>
        </w:rPr>
        <w:tab/>
        <w:t>R</w:t>
      </w:r>
      <w:r w:rsidR="000B2FAC">
        <w:rPr>
          <w:rFonts w:ascii="Helvetica" w:hAnsi="Helvetica" w:cs="Helvetica"/>
          <w:bCs/>
          <w:sz w:val="22"/>
        </w:rPr>
        <w:t>-</w:t>
      </w:r>
      <w:r w:rsidRPr="00D672EF">
        <w:rPr>
          <w:rFonts w:ascii="Helvetica" w:hAnsi="Helvetica" w:cs="Helvetica"/>
          <w:bCs/>
          <w:sz w:val="22"/>
        </w:rPr>
        <w:t>7 building setbacks are carried thr</w:t>
      </w:r>
      <w:r w:rsidR="000B2FAC">
        <w:rPr>
          <w:rFonts w:ascii="Helvetica" w:hAnsi="Helvetica" w:cs="Helvetica"/>
          <w:bCs/>
          <w:sz w:val="22"/>
        </w:rPr>
        <w:t>o</w:t>
      </w:r>
      <w:r w:rsidRPr="00D672EF">
        <w:rPr>
          <w:rFonts w:ascii="Helvetica" w:hAnsi="Helvetica" w:cs="Helvetica"/>
          <w:bCs/>
          <w:sz w:val="22"/>
        </w:rPr>
        <w:t>u</w:t>
      </w:r>
      <w:r w:rsidR="000B2FAC">
        <w:rPr>
          <w:rFonts w:ascii="Helvetica" w:hAnsi="Helvetica" w:cs="Helvetica"/>
          <w:bCs/>
          <w:sz w:val="22"/>
        </w:rPr>
        <w:t>gh</w:t>
      </w:r>
      <w:r w:rsidRPr="00D672EF">
        <w:rPr>
          <w:rFonts w:ascii="Helvetica" w:hAnsi="Helvetica" w:cs="Helvetica"/>
          <w:bCs/>
          <w:sz w:val="22"/>
        </w:rPr>
        <w:t xml:space="preserve"> to the R</w:t>
      </w:r>
      <w:r w:rsidR="000B2FAC">
        <w:rPr>
          <w:rFonts w:ascii="Helvetica" w:hAnsi="Helvetica" w:cs="Helvetica"/>
          <w:bCs/>
          <w:sz w:val="22"/>
        </w:rPr>
        <w:t>-</w:t>
      </w:r>
      <w:r w:rsidRPr="00D672EF">
        <w:rPr>
          <w:rFonts w:ascii="Helvetica" w:hAnsi="Helvetica" w:cs="Helvetica"/>
          <w:bCs/>
          <w:sz w:val="22"/>
        </w:rPr>
        <w:t>17 as well as to ADUs which must be 6m from rear, front and exterior side property lines and 4m for side property lines that are shared with another residential property.</w:t>
      </w:r>
    </w:p>
    <w:p w14:paraId="6729E1C0" w14:textId="6631BCA8" w:rsidR="00D672EF" w:rsidRDefault="00D672EF" w:rsidP="004E0888">
      <w:pPr>
        <w:pStyle w:val="BodyText"/>
        <w:spacing w:before="80"/>
        <w:jc w:val="both"/>
        <w:rPr>
          <w:rFonts w:ascii="Helvetica" w:hAnsi="Helvetica" w:cs="Helvetica"/>
          <w:sz w:val="22"/>
          <w:szCs w:val="22"/>
        </w:rPr>
      </w:pPr>
    </w:p>
    <w:p w14:paraId="740578BE" w14:textId="5798A62E" w:rsidR="004842F7" w:rsidRDefault="004842F7" w:rsidP="004E0888">
      <w:pPr>
        <w:pStyle w:val="BodyText"/>
        <w:spacing w:before="80"/>
        <w:jc w:val="both"/>
        <w:rPr>
          <w:rFonts w:ascii="Helvetica" w:hAnsi="Helvetica" w:cs="Helvetica"/>
          <w:sz w:val="22"/>
          <w:szCs w:val="22"/>
        </w:rPr>
      </w:pPr>
    </w:p>
    <w:p w14:paraId="60A49A0B" w14:textId="5825EC15" w:rsidR="00D672EF" w:rsidRPr="00D672EF" w:rsidRDefault="00D672EF" w:rsidP="00D672EF">
      <w:pPr>
        <w:tabs>
          <w:tab w:val="left" w:pos="5040"/>
          <w:tab w:val="left" w:pos="5760"/>
        </w:tabs>
        <w:jc w:val="both"/>
        <w:rPr>
          <w:rFonts w:ascii="Helvetica" w:hAnsi="Helvetica" w:cs="Helvetica"/>
          <w:bCs/>
          <w:sz w:val="22"/>
        </w:rPr>
      </w:pPr>
      <w:r w:rsidRPr="00D672EF">
        <w:rPr>
          <w:rFonts w:ascii="Helvetica" w:hAnsi="Helvetica" w:cs="Helvetica"/>
          <w:b/>
          <w:bCs/>
          <w:sz w:val="22"/>
        </w:rPr>
        <w:t>R</w:t>
      </w:r>
      <w:r w:rsidR="000B2FAC">
        <w:rPr>
          <w:rFonts w:ascii="Helvetica" w:hAnsi="Helvetica" w:cs="Helvetica"/>
          <w:b/>
          <w:bCs/>
          <w:sz w:val="22"/>
        </w:rPr>
        <w:t>-</w:t>
      </w:r>
      <w:r w:rsidRPr="00D672EF">
        <w:rPr>
          <w:rFonts w:ascii="Helvetica" w:hAnsi="Helvetica" w:cs="Helvetica"/>
          <w:b/>
          <w:bCs/>
          <w:sz w:val="22"/>
        </w:rPr>
        <w:t>19</w:t>
      </w:r>
      <w:r w:rsidRPr="00D672EF">
        <w:rPr>
          <w:rFonts w:ascii="Helvetica" w:hAnsi="Helvetica" w:cs="Helvetica"/>
          <w:b/>
          <w:sz w:val="22"/>
        </w:rPr>
        <w:t xml:space="preserve"> – Estate Residential</w:t>
      </w:r>
    </w:p>
    <w:p w14:paraId="25B67655" w14:textId="79457286" w:rsidR="00D672EF" w:rsidRPr="00D672EF" w:rsidRDefault="00D672EF" w:rsidP="00D672EF">
      <w:pPr>
        <w:tabs>
          <w:tab w:val="left" w:pos="5040"/>
          <w:tab w:val="left" w:pos="5760"/>
        </w:tabs>
        <w:spacing w:before="120"/>
        <w:jc w:val="both"/>
        <w:rPr>
          <w:rFonts w:ascii="Helvetica" w:hAnsi="Helvetica" w:cs="Helvetica"/>
          <w:sz w:val="22"/>
        </w:rPr>
      </w:pPr>
      <w:r w:rsidRPr="00D672EF">
        <w:rPr>
          <w:rFonts w:ascii="Helvetica" w:hAnsi="Helvetica" w:cs="Helvetica"/>
          <w:sz w:val="22"/>
        </w:rPr>
        <w:t>The current R</w:t>
      </w:r>
      <w:r w:rsidR="000B2FAC">
        <w:rPr>
          <w:rFonts w:ascii="Helvetica" w:hAnsi="Helvetica" w:cs="Helvetica"/>
          <w:sz w:val="22"/>
        </w:rPr>
        <w:t>-</w:t>
      </w:r>
      <w:r w:rsidRPr="00D672EF">
        <w:rPr>
          <w:rFonts w:ascii="Helvetica" w:hAnsi="Helvetica" w:cs="Helvetica"/>
          <w:sz w:val="22"/>
        </w:rPr>
        <w:t>9 Zone applies to 12 properties in the Raven area and two parcels along Park Hill Road, all are within the UCB and serviced or potentially serviced should development proceed. The subject lands are identified in blue on the adjacent aerial maps. Currently the R</w:t>
      </w:r>
      <w:r w:rsidR="000B2FAC">
        <w:rPr>
          <w:rFonts w:ascii="Helvetica" w:hAnsi="Helvetica" w:cs="Helvetica"/>
          <w:sz w:val="22"/>
        </w:rPr>
        <w:t>-</w:t>
      </w:r>
      <w:r w:rsidRPr="00D672EF">
        <w:rPr>
          <w:rFonts w:ascii="Helvetica" w:hAnsi="Helvetica" w:cs="Helvetica"/>
          <w:sz w:val="22"/>
        </w:rPr>
        <w:t xml:space="preserve">9 zone allows a single family dwelling only. </w:t>
      </w:r>
    </w:p>
    <w:p w14:paraId="63E668A7" w14:textId="26C68019" w:rsidR="00D672EF" w:rsidRPr="00D672EF" w:rsidRDefault="00D672EF" w:rsidP="00D672EF">
      <w:pPr>
        <w:tabs>
          <w:tab w:val="left" w:pos="5040"/>
          <w:tab w:val="left" w:pos="5760"/>
        </w:tabs>
        <w:spacing w:before="120"/>
        <w:jc w:val="both"/>
        <w:rPr>
          <w:rFonts w:ascii="Helvetica" w:hAnsi="Helvetica" w:cs="Helvetica"/>
          <w:sz w:val="22"/>
        </w:rPr>
      </w:pPr>
      <w:r w:rsidRPr="00D672EF">
        <w:rPr>
          <w:rFonts w:ascii="Helvetica" w:hAnsi="Helvetica" w:cs="Helvetica"/>
          <w:sz w:val="22"/>
        </w:rPr>
        <w:t>Under SMMUH legislation, larger parcels are not required to allow anything over two dwelling units: a principal dwelling and either a secondary suite or an accessory dwelling unit. This limit on parcels over one acre is to protect orderly future subdivision, including provision of utilities, sidewalks, road/trail dedications, etc. It parallels the default density increase across all rural and semi-rural zones outside the UCB; in smaller municipalities (under pop. 5</w:t>
      </w:r>
      <w:r w:rsidR="000B2FAC">
        <w:rPr>
          <w:rFonts w:ascii="Helvetica" w:hAnsi="Helvetica" w:cs="Helvetica"/>
          <w:sz w:val="22"/>
        </w:rPr>
        <w:t>,</w:t>
      </w:r>
      <w:r w:rsidRPr="00D672EF">
        <w:rPr>
          <w:rFonts w:ascii="Helvetica" w:hAnsi="Helvetica" w:cs="Helvetica"/>
          <w:sz w:val="22"/>
        </w:rPr>
        <w:t xml:space="preserve">000) and across </w:t>
      </w:r>
      <w:r w:rsidR="00AE632B" w:rsidRPr="00D672EF">
        <w:rPr>
          <w:rFonts w:ascii="Helvetica" w:hAnsi="Helvetica" w:cs="Helvetica"/>
          <w:noProof/>
          <w:sz w:val="22"/>
          <w:lang w:val="en-US"/>
        </w:rPr>
        <w:lastRenderedPageBreak/>
        <w:drawing>
          <wp:anchor distT="0" distB="0" distL="114300" distR="114300" simplePos="0" relativeHeight="251667456" behindDoc="1" locked="0" layoutInCell="1" allowOverlap="1" wp14:anchorId="07551F4B" wp14:editId="304FBB43">
            <wp:simplePos x="0" y="0"/>
            <wp:positionH relativeFrom="column">
              <wp:posOffset>2795270</wp:posOffset>
            </wp:positionH>
            <wp:positionV relativeFrom="paragraph">
              <wp:posOffset>41910</wp:posOffset>
            </wp:positionV>
            <wp:extent cx="3131820" cy="4613910"/>
            <wp:effectExtent l="0" t="0" r="0" b="0"/>
            <wp:wrapTight wrapText="bothSides">
              <wp:wrapPolygon edited="0">
                <wp:start x="0" y="0"/>
                <wp:lineTo x="0" y="21493"/>
                <wp:lineTo x="21416" y="21493"/>
                <wp:lineTo x="214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r="15437"/>
                    <a:stretch>
                      <a:fillRect/>
                    </a:stretch>
                  </pic:blipFill>
                  <pic:spPr bwMode="auto">
                    <a:xfrm>
                      <a:off x="0" y="0"/>
                      <a:ext cx="3131820" cy="461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2EF">
        <w:rPr>
          <w:rFonts w:ascii="Helvetica" w:hAnsi="Helvetica" w:cs="Helvetica"/>
          <w:sz w:val="22"/>
        </w:rPr>
        <w:t xml:space="preserve">residential zones of the CSRD, where two dwelling units, either a secondary suite or an accessory dwelling unit, will be permitted. </w:t>
      </w:r>
    </w:p>
    <w:p w14:paraId="381A7550" w14:textId="119F44FE" w:rsidR="00D672EF" w:rsidRPr="00D52138" w:rsidRDefault="00AE632B" w:rsidP="00AE632B">
      <w:pPr>
        <w:tabs>
          <w:tab w:val="left" w:pos="4770"/>
          <w:tab w:val="left" w:pos="5040"/>
          <w:tab w:val="left" w:pos="5760"/>
        </w:tabs>
        <w:spacing w:before="120"/>
        <w:ind w:right="4590"/>
        <w:jc w:val="both"/>
        <w:rPr>
          <w:rFonts w:ascii="Helvetica" w:hAnsi="Helvetica" w:cs="Helvetica"/>
          <w:sz w:val="22"/>
        </w:rPr>
      </w:pPr>
      <w:r>
        <w:rPr>
          <w:rFonts w:ascii="Helvetica" w:hAnsi="Helvetica" w:cs="Helvetica"/>
          <w:noProof/>
          <w:sz w:val="22"/>
          <w:lang w:val="en-US"/>
        </w:rPr>
        <w:drawing>
          <wp:anchor distT="0" distB="0" distL="114300" distR="114300" simplePos="0" relativeHeight="251670528" behindDoc="0" locked="0" layoutInCell="1" allowOverlap="1" wp14:anchorId="40345F3D" wp14:editId="63017D83">
            <wp:simplePos x="0" y="0"/>
            <wp:positionH relativeFrom="column">
              <wp:posOffset>63697</wp:posOffset>
            </wp:positionH>
            <wp:positionV relativeFrom="paragraph">
              <wp:posOffset>2541642</wp:posOffset>
            </wp:positionV>
            <wp:extent cx="3239770" cy="24072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9770" cy="2407285"/>
                    </a:xfrm>
                    <a:prstGeom prst="rect">
                      <a:avLst/>
                    </a:prstGeom>
                    <a:noFill/>
                  </pic:spPr>
                </pic:pic>
              </a:graphicData>
            </a:graphic>
            <wp14:sizeRelH relativeFrom="page">
              <wp14:pctWidth>0</wp14:pctWidth>
            </wp14:sizeRelH>
            <wp14:sizeRelV relativeFrom="page">
              <wp14:pctHeight>0</wp14:pctHeight>
            </wp14:sizeRelV>
          </wp:anchor>
        </w:drawing>
      </w:r>
      <w:r w:rsidRPr="00D672EF">
        <w:rPr>
          <w:rFonts w:ascii="Helvetica" w:hAnsi="Helvetica" w:cs="Helvetica"/>
          <w:noProof/>
          <w:sz w:val="22"/>
          <w:lang w:val="en-US"/>
        </w:rPr>
        <mc:AlternateContent>
          <mc:Choice Requires="wps">
            <w:drawing>
              <wp:anchor distT="45720" distB="45720" distL="114300" distR="114300" simplePos="0" relativeHeight="251669504" behindDoc="0" locked="0" layoutInCell="1" allowOverlap="1" wp14:anchorId="3C2A46C2" wp14:editId="7FCD1CA8">
                <wp:simplePos x="0" y="0"/>
                <wp:positionH relativeFrom="column">
                  <wp:posOffset>3771594</wp:posOffset>
                </wp:positionH>
                <wp:positionV relativeFrom="paragraph">
                  <wp:posOffset>3566576</wp:posOffset>
                </wp:positionV>
                <wp:extent cx="2154555" cy="255397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55397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950BA" w14:textId="015F779D" w:rsidR="00D672EF" w:rsidRPr="00D672EF" w:rsidRDefault="00D672EF" w:rsidP="00D672EF">
                            <w:pPr>
                              <w:pBdr>
                                <w:bottom w:val="single" w:sz="4" w:space="31" w:color="auto"/>
                              </w:pBdr>
                              <w:tabs>
                                <w:tab w:val="left" w:pos="5040"/>
                                <w:tab w:val="left" w:pos="5760"/>
                              </w:tabs>
                              <w:jc w:val="center"/>
                              <w:rPr>
                                <w:rFonts w:ascii="Helvetica" w:hAnsi="Helvetica" w:cs="Helvetica"/>
                                <w:b/>
                                <w:sz w:val="22"/>
                              </w:rPr>
                            </w:pPr>
                            <w:r w:rsidRPr="00D672EF">
                              <w:rPr>
                                <w:rFonts w:ascii="Helvetica" w:hAnsi="Helvetica" w:cs="Helvetica"/>
                                <w:b/>
                                <w:sz w:val="22"/>
                              </w:rPr>
                              <w:t>R</w:t>
                            </w:r>
                            <w:r w:rsidR="000B2FAC">
                              <w:rPr>
                                <w:rFonts w:ascii="Helvetica" w:hAnsi="Helvetica" w:cs="Helvetica"/>
                                <w:b/>
                                <w:sz w:val="22"/>
                              </w:rPr>
                              <w:t>-</w:t>
                            </w:r>
                            <w:r w:rsidRPr="00D672EF">
                              <w:rPr>
                                <w:rFonts w:ascii="Helvetica" w:hAnsi="Helvetica" w:cs="Helvetica"/>
                                <w:b/>
                                <w:sz w:val="22"/>
                              </w:rPr>
                              <w:t>19 Density</w:t>
                            </w:r>
                          </w:p>
                          <w:p w14:paraId="5DCAB7A6" w14:textId="77777777" w:rsidR="00D672EF" w:rsidRPr="00D672EF" w:rsidRDefault="00D672EF" w:rsidP="00D672EF">
                            <w:pPr>
                              <w:pBdr>
                                <w:bottom w:val="single" w:sz="4" w:space="31" w:color="auto"/>
                              </w:pBdr>
                              <w:tabs>
                                <w:tab w:val="left" w:pos="5040"/>
                                <w:tab w:val="left" w:pos="5760"/>
                              </w:tabs>
                              <w:jc w:val="both"/>
                              <w:rPr>
                                <w:rFonts w:ascii="Helvetica" w:hAnsi="Helvetica" w:cs="Helvetica"/>
                                <w:sz w:val="22"/>
                              </w:rPr>
                            </w:pPr>
                            <w:r w:rsidRPr="00D672EF">
                              <w:rPr>
                                <w:rFonts w:ascii="Helvetica" w:hAnsi="Helvetica" w:cs="Helvetica"/>
                                <w:sz w:val="22"/>
                              </w:rPr>
                              <w:t xml:space="preserve">In future Council may consider increasing zoning beyond the limit of two units (for example a secondary suite and an ADU), but this is not recommended at this time as it may complicate the process given it exceeds legislation; moreover residents may or may not support added density. </w:t>
                            </w:r>
                          </w:p>
                          <w:p w14:paraId="44F45177" w14:textId="77777777" w:rsidR="00D672EF" w:rsidRPr="00D672EF" w:rsidRDefault="00D672EF" w:rsidP="00D672EF">
                            <w:pPr>
                              <w:pBdr>
                                <w:bottom w:val="single" w:sz="4" w:space="31" w:color="auto"/>
                              </w:pBdr>
                              <w:tabs>
                                <w:tab w:val="left" w:pos="5040"/>
                                <w:tab w:val="left" w:pos="5760"/>
                              </w:tabs>
                              <w:jc w:val="both"/>
                              <w:rPr>
                                <w:rFonts w:ascii="Helvetica" w:hAnsi="Helvetica" w:cs="Helvetica"/>
                                <w:sz w:val="22"/>
                              </w:rPr>
                            </w:pPr>
                            <w:r w:rsidRPr="00D672EF">
                              <w:rPr>
                                <w:rFonts w:ascii="Helvetica" w:hAnsi="Helvetica" w:cs="Helvetica"/>
                                <w:sz w:val="22"/>
                              </w:rPr>
                              <w:t>These changes could follow a separate focused process, subject to the policy of the new OCP.</w:t>
                            </w:r>
                          </w:p>
                          <w:p w14:paraId="6BE62D3A" w14:textId="77777777" w:rsidR="00D672EF" w:rsidRDefault="00D672EF" w:rsidP="00D672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A46C2" id="Text Box 8" o:spid="_x0000_s1027" type="#_x0000_t202" style="position:absolute;left:0;text-align:left;margin-left:297pt;margin-top:280.85pt;width:169.65pt;height:201.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" fillcolor="#e2efd9" stroked="f">
                <v:textbox>
                  <w:txbxContent>
                    <w:p w14:paraId="3CE950BA" w14:textId="015F779D" w:rsidR="00D672EF" w:rsidRPr="00D672EF" w:rsidRDefault="00D672EF" w:rsidP="00D672EF">
                      <w:pPr>
                        <w:pBdr>
                          <w:bottom w:val="single" w:sz="4" w:space="31" w:color="auto"/>
                        </w:pBdr>
                        <w:tabs>
                          <w:tab w:val="left" w:pos="5040"/>
                          <w:tab w:val="left" w:pos="5760"/>
                        </w:tabs>
                        <w:jc w:val="center"/>
                        <w:rPr>
                          <w:rFonts w:ascii="Helvetica" w:hAnsi="Helvetica" w:cs="Helvetica"/>
                          <w:b/>
                          <w:sz w:val="22"/>
                        </w:rPr>
                      </w:pPr>
                      <w:r w:rsidRPr="00D672EF">
                        <w:rPr>
                          <w:rFonts w:ascii="Helvetica" w:hAnsi="Helvetica" w:cs="Helvetica"/>
                          <w:b/>
                          <w:sz w:val="22"/>
                        </w:rPr>
                        <w:t>R</w:t>
                      </w:r>
                      <w:r w:rsidR="000B2FAC">
                        <w:rPr>
                          <w:rFonts w:ascii="Helvetica" w:hAnsi="Helvetica" w:cs="Helvetica"/>
                          <w:b/>
                          <w:sz w:val="22"/>
                        </w:rPr>
                        <w:t>-</w:t>
                      </w:r>
                      <w:r w:rsidRPr="00D672EF">
                        <w:rPr>
                          <w:rFonts w:ascii="Helvetica" w:hAnsi="Helvetica" w:cs="Helvetica"/>
                          <w:b/>
                          <w:sz w:val="22"/>
                        </w:rPr>
                        <w:t>19 Density</w:t>
                      </w:r>
                    </w:p>
                    <w:p w14:paraId="5DCAB7A6" w14:textId="77777777" w:rsidR="00D672EF" w:rsidRPr="00D672EF" w:rsidRDefault="00D672EF" w:rsidP="00D672EF">
                      <w:pPr>
                        <w:pBdr>
                          <w:bottom w:val="single" w:sz="4" w:space="31" w:color="auto"/>
                        </w:pBdr>
                        <w:tabs>
                          <w:tab w:val="left" w:pos="5040"/>
                          <w:tab w:val="left" w:pos="5760"/>
                        </w:tabs>
                        <w:jc w:val="both"/>
                        <w:rPr>
                          <w:rFonts w:ascii="Helvetica" w:hAnsi="Helvetica" w:cs="Helvetica"/>
                          <w:sz w:val="22"/>
                        </w:rPr>
                      </w:pPr>
                      <w:r w:rsidRPr="00D672EF">
                        <w:rPr>
                          <w:rFonts w:ascii="Helvetica" w:hAnsi="Helvetica" w:cs="Helvetica"/>
                          <w:sz w:val="22"/>
                        </w:rPr>
                        <w:t xml:space="preserve">In future Council may consider increasing zoning beyond the limit of two units (for example a secondary suite and an ADU), but this is not recommended at this time as it may complicate the process given it exceeds legislation; moreover residents may or may not support added density. </w:t>
                      </w:r>
                    </w:p>
                    <w:p w14:paraId="44F45177" w14:textId="77777777" w:rsidR="00D672EF" w:rsidRPr="00D672EF" w:rsidRDefault="00D672EF" w:rsidP="00D672EF">
                      <w:pPr>
                        <w:pBdr>
                          <w:bottom w:val="single" w:sz="4" w:space="31" w:color="auto"/>
                        </w:pBdr>
                        <w:tabs>
                          <w:tab w:val="left" w:pos="5040"/>
                          <w:tab w:val="left" w:pos="5760"/>
                        </w:tabs>
                        <w:jc w:val="both"/>
                        <w:rPr>
                          <w:rFonts w:ascii="Helvetica" w:hAnsi="Helvetica" w:cs="Helvetica"/>
                          <w:sz w:val="22"/>
                        </w:rPr>
                      </w:pPr>
                      <w:r w:rsidRPr="00D672EF">
                        <w:rPr>
                          <w:rFonts w:ascii="Helvetica" w:hAnsi="Helvetica" w:cs="Helvetica"/>
                          <w:sz w:val="22"/>
                        </w:rPr>
                        <w:t>These changes could follow a separate focused process, subject to the policy of the new OCP.</w:t>
                      </w:r>
                    </w:p>
                    <w:p w14:paraId="6BE62D3A" w14:textId="77777777" w:rsidR="00D672EF" w:rsidRDefault="00D672EF" w:rsidP="00D672EF"/>
                  </w:txbxContent>
                </v:textbox>
                <w10:wrap type="square"/>
              </v:shape>
            </w:pict>
          </mc:Fallback>
        </mc:AlternateContent>
      </w:r>
      <w:r w:rsidR="00D672EF" w:rsidRPr="00D672EF">
        <w:rPr>
          <w:rFonts w:ascii="Helvetica" w:hAnsi="Helvetica" w:cs="Helvetica"/>
          <w:sz w:val="22"/>
        </w:rPr>
        <w:t>R</w:t>
      </w:r>
      <w:r w:rsidR="000B2FAC">
        <w:rPr>
          <w:rFonts w:ascii="Helvetica" w:hAnsi="Helvetica" w:cs="Helvetica"/>
          <w:sz w:val="22"/>
        </w:rPr>
        <w:t>-</w:t>
      </w:r>
      <w:r w:rsidR="00D672EF" w:rsidRPr="00D672EF">
        <w:rPr>
          <w:rFonts w:ascii="Helvetica" w:hAnsi="Helvetica" w:cs="Helvetica"/>
          <w:sz w:val="22"/>
        </w:rPr>
        <w:t>9 parcel parameters are carried thr</w:t>
      </w:r>
      <w:r w:rsidR="000B2FAC">
        <w:rPr>
          <w:rFonts w:ascii="Helvetica" w:hAnsi="Helvetica" w:cs="Helvetica"/>
          <w:sz w:val="22"/>
        </w:rPr>
        <w:t>o</w:t>
      </w:r>
      <w:r w:rsidR="00D672EF" w:rsidRPr="00D672EF">
        <w:rPr>
          <w:rFonts w:ascii="Helvetica" w:hAnsi="Helvetica" w:cs="Helvetica"/>
          <w:sz w:val="22"/>
        </w:rPr>
        <w:t>u</w:t>
      </w:r>
      <w:r w:rsidR="000B2FAC">
        <w:rPr>
          <w:rFonts w:ascii="Helvetica" w:hAnsi="Helvetica" w:cs="Helvetica"/>
          <w:sz w:val="22"/>
        </w:rPr>
        <w:t>gh</w:t>
      </w:r>
      <w:r w:rsidR="00D672EF" w:rsidRPr="00D672EF">
        <w:rPr>
          <w:rFonts w:ascii="Helvetica" w:hAnsi="Helvetica" w:cs="Helvetica"/>
          <w:sz w:val="22"/>
        </w:rPr>
        <w:t xml:space="preserve"> to the R</w:t>
      </w:r>
      <w:r w:rsidR="000B2FAC">
        <w:rPr>
          <w:rFonts w:ascii="Helvetica" w:hAnsi="Helvetica" w:cs="Helvetica"/>
          <w:sz w:val="22"/>
        </w:rPr>
        <w:t>-</w:t>
      </w:r>
      <w:r w:rsidR="00D672EF" w:rsidRPr="00D672EF">
        <w:rPr>
          <w:rFonts w:ascii="Helvetica" w:hAnsi="Helvetica" w:cs="Helvetica"/>
          <w:sz w:val="22"/>
        </w:rPr>
        <w:t>19 replacement zone, including the present 15% parcel coverage and greater setbacks. These setbacks will now also apply to the newly incorporated option of an ADU. Finally, the requirement for 60% permeable surfaces has been added to the R</w:t>
      </w:r>
      <w:r w:rsidR="000B2FAC">
        <w:rPr>
          <w:rFonts w:ascii="Helvetica" w:hAnsi="Helvetica" w:cs="Helvetica"/>
          <w:sz w:val="22"/>
        </w:rPr>
        <w:t>-</w:t>
      </w:r>
      <w:r w:rsidR="00D672EF" w:rsidRPr="00D672EF">
        <w:rPr>
          <w:rFonts w:ascii="Helvetica" w:hAnsi="Helvetica" w:cs="Helvetica"/>
          <w:sz w:val="22"/>
        </w:rPr>
        <w:t>19 Zone. As shown on the image below, these parcels have significant permeable area with open treed yards. The topography and the soils/geo-technical conditions across many of the R</w:t>
      </w:r>
      <w:r w:rsidR="000B2FAC">
        <w:rPr>
          <w:rFonts w:ascii="Helvetica" w:hAnsi="Helvetica" w:cs="Helvetica"/>
          <w:sz w:val="22"/>
        </w:rPr>
        <w:t>-</w:t>
      </w:r>
      <w:r w:rsidR="00D672EF" w:rsidRPr="00D672EF">
        <w:rPr>
          <w:rFonts w:ascii="Helvetica" w:hAnsi="Helvetica" w:cs="Helvetica"/>
          <w:sz w:val="22"/>
        </w:rPr>
        <w:t>19 Zone parcels will require careful consideration and professional review to add accessory dwelling units or dwelling additions.</w:t>
      </w:r>
    </w:p>
    <w:p w14:paraId="4D1F8BBD" w14:textId="7BE2D454" w:rsidR="00B13F16" w:rsidRDefault="00B13F16" w:rsidP="00D672EF">
      <w:pPr>
        <w:pStyle w:val="BodyText"/>
        <w:spacing w:before="80"/>
        <w:jc w:val="both"/>
        <w:rPr>
          <w:rFonts w:ascii="Helvetica" w:hAnsi="Helvetica" w:cs="Helvetica"/>
          <w:i/>
          <w:sz w:val="22"/>
          <w:szCs w:val="22"/>
        </w:rPr>
      </w:pPr>
    </w:p>
    <w:p w14:paraId="4B89AFAF" w14:textId="01AF3E89" w:rsidR="00D672EF" w:rsidRPr="00D52138" w:rsidRDefault="00D52138" w:rsidP="00D672EF">
      <w:pPr>
        <w:pStyle w:val="BodyText"/>
        <w:spacing w:before="80"/>
        <w:jc w:val="both"/>
        <w:rPr>
          <w:rFonts w:ascii="Helvetica" w:hAnsi="Helvetica" w:cs="Helvetica"/>
          <w:i/>
          <w:sz w:val="22"/>
          <w:szCs w:val="22"/>
        </w:rPr>
      </w:pPr>
      <w:r w:rsidRPr="00D52138">
        <w:rPr>
          <w:rFonts w:ascii="Helvetica" w:hAnsi="Helvetica" w:cs="Helvetica"/>
          <w:i/>
          <w:sz w:val="22"/>
          <w:szCs w:val="22"/>
        </w:rPr>
        <w:t xml:space="preserve">Permitted Uses </w:t>
      </w:r>
    </w:p>
    <w:p w14:paraId="05D1266B" w14:textId="3F255409" w:rsidR="00B13F16" w:rsidRDefault="00D672EF" w:rsidP="00D672EF">
      <w:pPr>
        <w:pStyle w:val="BodyText"/>
        <w:spacing w:before="80"/>
        <w:jc w:val="both"/>
        <w:rPr>
          <w:rFonts w:ascii="Helvetica" w:hAnsi="Helvetica" w:cs="Helvetica"/>
          <w:sz w:val="22"/>
          <w:szCs w:val="22"/>
        </w:rPr>
      </w:pPr>
      <w:r w:rsidRPr="00D672EF">
        <w:rPr>
          <w:rFonts w:ascii="Helvetica" w:hAnsi="Helvetica" w:cs="Helvetica"/>
          <w:sz w:val="22"/>
          <w:szCs w:val="22"/>
        </w:rPr>
        <w:t>The three zones, R</w:t>
      </w:r>
      <w:r w:rsidR="000B2FAC">
        <w:rPr>
          <w:rFonts w:ascii="Helvetica" w:hAnsi="Helvetica" w:cs="Helvetica"/>
          <w:sz w:val="22"/>
          <w:szCs w:val="22"/>
        </w:rPr>
        <w:t>-</w:t>
      </w:r>
      <w:r w:rsidRPr="00D672EF">
        <w:rPr>
          <w:rFonts w:ascii="Helvetica" w:hAnsi="Helvetica" w:cs="Helvetica"/>
          <w:sz w:val="22"/>
          <w:szCs w:val="22"/>
        </w:rPr>
        <w:t>13, R</w:t>
      </w:r>
      <w:r w:rsidR="000B2FAC">
        <w:rPr>
          <w:rFonts w:ascii="Helvetica" w:hAnsi="Helvetica" w:cs="Helvetica"/>
          <w:sz w:val="22"/>
          <w:szCs w:val="22"/>
        </w:rPr>
        <w:t>-</w:t>
      </w:r>
      <w:r w:rsidRPr="00D672EF">
        <w:rPr>
          <w:rFonts w:ascii="Helvetica" w:hAnsi="Helvetica" w:cs="Helvetica"/>
          <w:sz w:val="22"/>
          <w:szCs w:val="22"/>
        </w:rPr>
        <w:t>17, and R</w:t>
      </w:r>
      <w:r w:rsidR="000B2FAC">
        <w:rPr>
          <w:rFonts w:ascii="Helvetica" w:hAnsi="Helvetica" w:cs="Helvetica"/>
          <w:sz w:val="22"/>
          <w:szCs w:val="22"/>
        </w:rPr>
        <w:t>-</w:t>
      </w:r>
      <w:r w:rsidRPr="00D672EF">
        <w:rPr>
          <w:rFonts w:ascii="Helvetica" w:hAnsi="Helvetica" w:cs="Helvetica"/>
          <w:sz w:val="22"/>
          <w:szCs w:val="22"/>
        </w:rPr>
        <w:t xml:space="preserve">19, each have a current list of permitted uses that will carry forward; for example, a variety of childcare uses, limited bed and breakfast provisions, boarders (i.e. roommates), or home occupations. These are included in the replacement zones. The work of SMMUH is not to change permitted land uses but to enable more density and more long term housing. </w:t>
      </w:r>
    </w:p>
    <w:p w14:paraId="5FB9CF63" w14:textId="3297E718" w:rsidR="00D672EF" w:rsidRPr="00D672EF" w:rsidRDefault="00B13F16" w:rsidP="00D672EF">
      <w:pPr>
        <w:pStyle w:val="BodyText"/>
        <w:spacing w:before="80"/>
        <w:jc w:val="both"/>
        <w:rPr>
          <w:rFonts w:ascii="Helvetica" w:hAnsi="Helvetica" w:cs="Helvetica"/>
          <w:sz w:val="22"/>
          <w:szCs w:val="22"/>
        </w:rPr>
      </w:pPr>
      <w:r>
        <w:rPr>
          <w:rFonts w:ascii="Helvetica" w:hAnsi="Helvetica" w:cs="Helvetica"/>
          <w:sz w:val="22"/>
          <w:szCs w:val="22"/>
        </w:rPr>
        <w:t xml:space="preserve">Staff are working on bylaw amendments which would allow for “uses allowed in all zones” to address public utilities, public uses and parks. These amendments are necessary to ensure conformity within the zones; however, are outside of the mandate of the SSMUH legislative changes so will be brought forward after the SSMUH residential zones are near adoption or have been adopted. </w:t>
      </w:r>
    </w:p>
    <w:p w14:paraId="7655ED37" w14:textId="18B4C744" w:rsidR="00D672EF" w:rsidRPr="00D672EF" w:rsidRDefault="00D672EF" w:rsidP="00D672EF">
      <w:pPr>
        <w:pStyle w:val="BodyText"/>
        <w:spacing w:before="80"/>
        <w:jc w:val="both"/>
        <w:rPr>
          <w:rFonts w:ascii="Helvetica" w:hAnsi="Helvetica" w:cs="Helvetica"/>
          <w:sz w:val="22"/>
          <w:szCs w:val="22"/>
        </w:rPr>
      </w:pPr>
      <w:r w:rsidRPr="00D672EF">
        <w:rPr>
          <w:rFonts w:ascii="Helvetica" w:hAnsi="Helvetica" w:cs="Helvetica"/>
          <w:sz w:val="22"/>
          <w:szCs w:val="22"/>
        </w:rPr>
        <w:t>In the proposed R</w:t>
      </w:r>
      <w:r w:rsidR="000B2FAC">
        <w:rPr>
          <w:rFonts w:ascii="Helvetica" w:hAnsi="Helvetica" w:cs="Helvetica"/>
          <w:sz w:val="22"/>
          <w:szCs w:val="22"/>
        </w:rPr>
        <w:t>-</w:t>
      </w:r>
      <w:r w:rsidRPr="00D672EF">
        <w:rPr>
          <w:rFonts w:ascii="Helvetica" w:hAnsi="Helvetica" w:cs="Helvetica"/>
          <w:sz w:val="22"/>
          <w:szCs w:val="22"/>
        </w:rPr>
        <w:t>10 Zone, likewise in the three zones in this report, staff have tried to assure clarity in what can and cannot happen in the principal dwelling versus in an accessory dwelling unit in a yard. For example, bed and breakfast use can happen only in the principal dwelling while residents may have a boarder in their ADU or a roommate in a secondary suite. As set out in the R</w:t>
      </w:r>
      <w:r w:rsidR="000B2FAC">
        <w:rPr>
          <w:rFonts w:ascii="Helvetica" w:hAnsi="Helvetica" w:cs="Helvetica"/>
          <w:sz w:val="22"/>
          <w:szCs w:val="22"/>
        </w:rPr>
        <w:t>-</w:t>
      </w:r>
      <w:r w:rsidRPr="00D672EF">
        <w:rPr>
          <w:rFonts w:ascii="Helvetica" w:hAnsi="Helvetica" w:cs="Helvetica"/>
          <w:sz w:val="22"/>
          <w:szCs w:val="22"/>
        </w:rPr>
        <w:t xml:space="preserve">10 report and the General Regulations, ADUs are for residents and for month to month rental and cannot be used as a short term rental. Platforms such as Air-BnB are used to post traditional bed and breakfast operations. This is permitted now and will continue to be allowed in future; however, short term rentals for a week or a weekend of an entire dwelling unit is not permitted at present in Zoning Bylaw 2303; moreover, it is discouraged by the new legislation. </w:t>
      </w:r>
    </w:p>
    <w:p w14:paraId="608C105E" w14:textId="26EA65CE" w:rsidR="00AD79A5" w:rsidRPr="004842F7" w:rsidRDefault="00D672EF" w:rsidP="00D672EF">
      <w:pPr>
        <w:pStyle w:val="BodyText"/>
        <w:spacing w:before="80"/>
        <w:jc w:val="both"/>
        <w:rPr>
          <w:rFonts w:ascii="Helvetica" w:hAnsi="Helvetica" w:cs="Helvetica"/>
          <w:sz w:val="22"/>
          <w:szCs w:val="22"/>
          <w:u w:val="single"/>
        </w:rPr>
      </w:pPr>
      <w:r w:rsidRPr="00D672EF">
        <w:rPr>
          <w:rFonts w:ascii="Helvetica" w:hAnsi="Helvetica" w:cs="Helvetica"/>
          <w:sz w:val="22"/>
          <w:szCs w:val="22"/>
        </w:rPr>
        <w:t xml:space="preserve">Council may wish to examine the entire bylaw and provincial regulatory framework of short term rentals in the future, after </w:t>
      </w:r>
      <w:r w:rsidR="004842F7">
        <w:rPr>
          <w:rFonts w:ascii="Helvetica" w:hAnsi="Helvetica" w:cs="Helvetica"/>
          <w:sz w:val="22"/>
          <w:szCs w:val="22"/>
        </w:rPr>
        <w:t xml:space="preserve">the SSMUH </w:t>
      </w:r>
      <w:r w:rsidRPr="00D672EF">
        <w:rPr>
          <w:rFonts w:ascii="Helvetica" w:hAnsi="Helvetica" w:cs="Helvetica"/>
          <w:sz w:val="22"/>
          <w:szCs w:val="22"/>
        </w:rPr>
        <w:t>work is complete.</w:t>
      </w:r>
    </w:p>
    <w:p w14:paraId="630EB50F" w14:textId="05773BF2" w:rsidR="00D672EF" w:rsidRPr="00D672EF" w:rsidRDefault="00D672EF" w:rsidP="00D672EF">
      <w:pPr>
        <w:pStyle w:val="BodyText"/>
        <w:spacing w:before="80"/>
        <w:jc w:val="both"/>
        <w:rPr>
          <w:rFonts w:ascii="Helvetica" w:hAnsi="Helvetica" w:cs="Helvetica"/>
          <w:sz w:val="22"/>
          <w:szCs w:val="22"/>
        </w:rPr>
      </w:pPr>
      <w:r w:rsidRPr="00D672EF">
        <w:rPr>
          <w:rFonts w:ascii="Helvetica" w:hAnsi="Helvetica" w:cs="Helvetica"/>
          <w:sz w:val="22"/>
          <w:szCs w:val="22"/>
        </w:rPr>
        <w:t>In closing, this round of changes will have less impact across the entire City that the previously discussed R</w:t>
      </w:r>
      <w:r w:rsidR="000B2FAC">
        <w:rPr>
          <w:rFonts w:ascii="Helvetica" w:hAnsi="Helvetica" w:cs="Helvetica"/>
          <w:sz w:val="22"/>
          <w:szCs w:val="22"/>
        </w:rPr>
        <w:t>-</w:t>
      </w:r>
      <w:r w:rsidRPr="00D672EF">
        <w:rPr>
          <w:rFonts w:ascii="Helvetica" w:hAnsi="Helvetica" w:cs="Helvetica"/>
          <w:sz w:val="22"/>
          <w:szCs w:val="22"/>
        </w:rPr>
        <w:t xml:space="preserve">10 Zone but it will enable some localized increases in density, </w:t>
      </w:r>
      <w:r w:rsidR="00122A04">
        <w:rPr>
          <w:rFonts w:ascii="Helvetica" w:hAnsi="Helvetica" w:cs="Helvetica"/>
          <w:sz w:val="22"/>
          <w:szCs w:val="22"/>
        </w:rPr>
        <w:t>particularly</w:t>
      </w:r>
      <w:r w:rsidRPr="00D672EF">
        <w:rPr>
          <w:rFonts w:ascii="Helvetica" w:hAnsi="Helvetica" w:cs="Helvetica"/>
          <w:sz w:val="22"/>
          <w:szCs w:val="22"/>
        </w:rPr>
        <w:t xml:space="preserve"> in the R</w:t>
      </w:r>
      <w:r w:rsidR="000B2FAC">
        <w:rPr>
          <w:rFonts w:ascii="Helvetica" w:hAnsi="Helvetica" w:cs="Helvetica"/>
          <w:sz w:val="22"/>
          <w:szCs w:val="22"/>
        </w:rPr>
        <w:t>-</w:t>
      </w:r>
      <w:r w:rsidRPr="00D672EF">
        <w:rPr>
          <w:rFonts w:ascii="Helvetica" w:hAnsi="Helvetica" w:cs="Helvetica"/>
          <w:sz w:val="22"/>
          <w:szCs w:val="22"/>
        </w:rPr>
        <w:t xml:space="preserve">17 Zone. </w:t>
      </w:r>
    </w:p>
    <w:p w14:paraId="64ED22E7" w14:textId="0B9B82E0" w:rsidR="00C86023" w:rsidRPr="00373AFC" w:rsidRDefault="00C86023" w:rsidP="00373AFC">
      <w:pPr>
        <w:jc w:val="both"/>
        <w:rPr>
          <w:rFonts w:ascii="Helvetica" w:hAnsi="Helvetica" w:cs="Helvetica"/>
          <w:sz w:val="22"/>
        </w:rPr>
      </w:pPr>
    </w:p>
    <w:p w14:paraId="1ED7922E" w14:textId="1550AAD6" w:rsidR="0030058A" w:rsidRDefault="0030058A" w:rsidP="00C86023">
      <w:pPr>
        <w:rPr>
          <w:rFonts w:ascii="Helvetica" w:hAnsi="Helvetica" w:cs="Helvetica"/>
          <w:b/>
          <w:sz w:val="22"/>
        </w:rPr>
      </w:pPr>
      <w:r w:rsidRPr="009C6AA8">
        <w:rPr>
          <w:rFonts w:ascii="Helvetica" w:hAnsi="Helvetica" w:cs="Helvetica"/>
          <w:b/>
          <w:sz w:val="22"/>
        </w:rPr>
        <w:t>Relevant Policy(ies):</w:t>
      </w:r>
    </w:p>
    <w:p w14:paraId="52B69C92" w14:textId="77777777" w:rsidR="00AD79A5" w:rsidRPr="009C6AA8" w:rsidRDefault="00AD79A5" w:rsidP="00C86023">
      <w:pPr>
        <w:rPr>
          <w:rFonts w:ascii="Helvetica" w:hAnsi="Helvetica" w:cs="Helvetica"/>
          <w:b/>
          <w:sz w:val="22"/>
        </w:rPr>
      </w:pPr>
    </w:p>
    <w:p w14:paraId="4ACC68A6" w14:textId="33836C2B" w:rsidR="0030058A" w:rsidRDefault="00AD79A5" w:rsidP="00AD79A5">
      <w:pPr>
        <w:jc w:val="both"/>
        <w:rPr>
          <w:rFonts w:ascii="Helvetica" w:hAnsi="Helvetica"/>
          <w:sz w:val="22"/>
        </w:rPr>
      </w:pPr>
      <w:r>
        <w:rPr>
          <w:rFonts w:ascii="Helvetica" w:hAnsi="Helvetica"/>
          <w:sz w:val="22"/>
        </w:rPr>
        <w:t xml:space="preserve">Prior to the June 30, 2024 deadline zoning and other bylaws will be brought forward for Council’s consideration that would be utilized by Council, staff and the public to review and approve Small Scale Multi Unit Housing (SSMUH). </w:t>
      </w:r>
    </w:p>
    <w:p w14:paraId="53D96C69" w14:textId="77777777" w:rsidR="00AD79A5" w:rsidRPr="00441DAE" w:rsidRDefault="00AD79A5" w:rsidP="00AD79A5">
      <w:pPr>
        <w:jc w:val="both"/>
        <w:rPr>
          <w:rFonts w:ascii="Helvetica" w:hAnsi="Helvetica"/>
          <w:sz w:val="22"/>
        </w:rPr>
      </w:pPr>
    </w:p>
    <w:p w14:paraId="6345C90C" w14:textId="77E78D20" w:rsidR="006471BE" w:rsidRDefault="00114461" w:rsidP="00AD79A5">
      <w:pPr>
        <w:pStyle w:val="Heading1"/>
        <w:spacing w:before="0"/>
        <w:rPr>
          <w:rFonts w:ascii="Helvetica" w:hAnsi="Helvetica"/>
          <w:sz w:val="22"/>
          <w:szCs w:val="22"/>
        </w:rPr>
      </w:pPr>
      <w:r w:rsidRPr="00441DAE">
        <w:rPr>
          <w:rFonts w:ascii="Helvetica" w:hAnsi="Helvetica"/>
          <w:sz w:val="22"/>
          <w:szCs w:val="22"/>
        </w:rPr>
        <w:t>Referral Comments</w:t>
      </w:r>
      <w:r w:rsidR="00980854" w:rsidRPr="00441DAE">
        <w:rPr>
          <w:rFonts w:ascii="Helvetica" w:hAnsi="Helvetica"/>
          <w:sz w:val="22"/>
          <w:szCs w:val="22"/>
        </w:rPr>
        <w:t>:</w:t>
      </w:r>
    </w:p>
    <w:p w14:paraId="48FFA4AF" w14:textId="4CAE0E46" w:rsidR="00AD79A5" w:rsidRPr="006C3E7C" w:rsidRDefault="00AD79A5" w:rsidP="00AD79A5">
      <w:pPr>
        <w:rPr>
          <w:sz w:val="22"/>
        </w:rPr>
      </w:pPr>
      <w:r w:rsidRPr="006C3E7C">
        <w:rPr>
          <w:sz w:val="22"/>
        </w:rPr>
        <w:t>In the drafting of the various bylaws related to SSMUH, planning staff co</w:t>
      </w:r>
      <w:r>
        <w:rPr>
          <w:sz w:val="22"/>
        </w:rPr>
        <w:t xml:space="preserve">nsulted with staff. </w:t>
      </w:r>
    </w:p>
    <w:p w14:paraId="76E020E3" w14:textId="77777777" w:rsidR="00AD79A5" w:rsidRDefault="00AD79A5" w:rsidP="00AD79A5">
      <w:pPr>
        <w:keepNext/>
        <w:keepLines/>
        <w:jc w:val="both"/>
        <w:outlineLvl w:val="0"/>
        <w:rPr>
          <w:rFonts w:ascii="Helvetica" w:eastAsiaTheme="majorEastAsia" w:hAnsi="Helvetica" w:cs="Arial"/>
          <w:sz w:val="22"/>
          <w:u w:val="single"/>
        </w:rPr>
      </w:pPr>
    </w:p>
    <w:p w14:paraId="125DBB6C" w14:textId="56EA5588" w:rsidR="00AD79A5" w:rsidRPr="00441DAE" w:rsidRDefault="00AD79A5" w:rsidP="00AD79A5">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Fire Department</w:t>
      </w:r>
    </w:p>
    <w:p w14:paraId="30EBDCA7" w14:textId="77777777" w:rsidR="00AD79A5" w:rsidRPr="00373AFC" w:rsidRDefault="00AD79A5" w:rsidP="00AD79A5">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637CB1E8" w14:textId="77777777" w:rsidR="00AD79A5" w:rsidRPr="00373AFC" w:rsidRDefault="00AD79A5" w:rsidP="00AD79A5">
      <w:pPr>
        <w:keepNext/>
        <w:keepLines/>
        <w:jc w:val="both"/>
        <w:outlineLvl w:val="0"/>
        <w:rPr>
          <w:rFonts w:ascii="Helvetica" w:eastAsiaTheme="majorEastAsia" w:hAnsi="Helvetica" w:cs="Arial"/>
          <w:sz w:val="22"/>
        </w:rPr>
      </w:pPr>
    </w:p>
    <w:p w14:paraId="41C1F6CF" w14:textId="77777777" w:rsidR="00AD79A5" w:rsidRPr="00441DAE" w:rsidRDefault="00AD79A5" w:rsidP="00AD79A5">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Building Department</w:t>
      </w:r>
    </w:p>
    <w:p w14:paraId="492641C2" w14:textId="77777777" w:rsidR="00AD79A5" w:rsidRDefault="00AD79A5" w:rsidP="00AD79A5">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5BB59228" w14:textId="77777777" w:rsidR="00AD79A5" w:rsidRPr="00373AFC" w:rsidRDefault="00AD79A5" w:rsidP="00AD79A5">
      <w:pPr>
        <w:keepNext/>
        <w:keepLines/>
        <w:jc w:val="both"/>
        <w:outlineLvl w:val="0"/>
        <w:rPr>
          <w:rFonts w:ascii="Helvetica" w:eastAsiaTheme="majorEastAsia" w:hAnsi="Helvetica" w:cs="Arial"/>
          <w:sz w:val="22"/>
        </w:rPr>
      </w:pPr>
    </w:p>
    <w:p w14:paraId="5FB4EAD6" w14:textId="77777777" w:rsidR="00AD79A5" w:rsidRPr="00441DAE" w:rsidRDefault="00AD79A5" w:rsidP="00AD79A5">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Engineering Department</w:t>
      </w:r>
    </w:p>
    <w:p w14:paraId="3AA1F992" w14:textId="77777777" w:rsidR="00AD79A5" w:rsidRDefault="00AD79A5" w:rsidP="00AD79A5">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72F02A1B" w14:textId="77777777" w:rsidR="00AD79A5" w:rsidRPr="00373AFC" w:rsidRDefault="00AD79A5" w:rsidP="00AD79A5">
      <w:pPr>
        <w:keepNext/>
        <w:keepLines/>
        <w:jc w:val="both"/>
        <w:outlineLvl w:val="0"/>
        <w:rPr>
          <w:rFonts w:ascii="Helvetica" w:eastAsiaTheme="majorEastAsia" w:hAnsi="Helvetica" w:cs="Arial"/>
          <w:sz w:val="22"/>
        </w:rPr>
      </w:pPr>
    </w:p>
    <w:p w14:paraId="028C465F" w14:textId="77777777" w:rsidR="00AD79A5" w:rsidRPr="00441DAE" w:rsidRDefault="00AD79A5" w:rsidP="00AD79A5">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Other</w:t>
      </w:r>
    </w:p>
    <w:p w14:paraId="5A746807" w14:textId="77777777" w:rsidR="00AD79A5" w:rsidRDefault="00AD79A5" w:rsidP="00AD79A5">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0D186648" w14:textId="15541D07" w:rsidR="00373AFC" w:rsidRPr="00373AFC" w:rsidRDefault="00373AFC" w:rsidP="00B602A1">
      <w:pPr>
        <w:keepNext/>
        <w:keepLines/>
        <w:jc w:val="both"/>
        <w:outlineLvl w:val="0"/>
        <w:rPr>
          <w:rFonts w:ascii="Helvetica" w:eastAsiaTheme="majorEastAsia" w:hAnsi="Helvetica" w:cs="Arial"/>
          <w:sz w:val="22"/>
        </w:rPr>
      </w:pPr>
    </w:p>
    <w:p w14:paraId="20361CDC" w14:textId="2FAE6D77" w:rsidR="00114461" w:rsidRPr="009C6AA8" w:rsidRDefault="006776F3" w:rsidP="00C86023">
      <w:pPr>
        <w:rPr>
          <w:rFonts w:ascii="Helvetica" w:hAnsi="Helvetica" w:cs="Helvetica"/>
          <w:b/>
          <w:sz w:val="22"/>
        </w:rPr>
      </w:pPr>
      <w:r w:rsidRPr="009C6AA8">
        <w:rPr>
          <w:rFonts w:ascii="Helvetica" w:hAnsi="Helvetica" w:cs="Helvetica"/>
          <w:b/>
          <w:sz w:val="22"/>
        </w:rPr>
        <w:t>Financial Considerations</w:t>
      </w:r>
      <w:r w:rsidR="00114461" w:rsidRPr="009C6AA8">
        <w:rPr>
          <w:rFonts w:ascii="Helvetica" w:hAnsi="Helvetica" w:cs="Helvetica"/>
          <w:b/>
          <w:sz w:val="22"/>
        </w:rPr>
        <w:t>:</w:t>
      </w:r>
    </w:p>
    <w:p w14:paraId="51AA363C" w14:textId="753293BE" w:rsidR="00B602A1" w:rsidRPr="009C6AA8" w:rsidRDefault="00AD79A5" w:rsidP="00B602A1">
      <w:pPr>
        <w:jc w:val="both"/>
        <w:rPr>
          <w:rFonts w:ascii="Helvetica" w:hAnsi="Helvetica" w:cs="Helvetica"/>
          <w:sz w:val="22"/>
        </w:rPr>
      </w:pPr>
      <w:r>
        <w:rPr>
          <w:rFonts w:ascii="Helvetica" w:hAnsi="Helvetica" w:cs="Helvetica"/>
          <w:sz w:val="22"/>
        </w:rPr>
        <w:t>N/A</w:t>
      </w:r>
    </w:p>
    <w:p w14:paraId="3810394B" w14:textId="77777777" w:rsidR="00C86023" w:rsidRPr="00373AFC" w:rsidRDefault="00C86023" w:rsidP="00373AFC">
      <w:pPr>
        <w:jc w:val="both"/>
        <w:rPr>
          <w:rFonts w:ascii="Helvetica" w:hAnsi="Helvetica" w:cs="Helvetica"/>
          <w:sz w:val="22"/>
        </w:rPr>
      </w:pPr>
    </w:p>
    <w:p w14:paraId="72B19640" w14:textId="09F9326D" w:rsidR="0030058A" w:rsidRPr="009C6AA8" w:rsidRDefault="0030058A" w:rsidP="00C86023">
      <w:pPr>
        <w:rPr>
          <w:rFonts w:ascii="Helvetica" w:hAnsi="Helvetica" w:cs="Helvetica"/>
          <w:b/>
          <w:sz w:val="22"/>
        </w:rPr>
      </w:pPr>
      <w:r w:rsidRPr="009C6AA8">
        <w:rPr>
          <w:rFonts w:ascii="Helvetica" w:hAnsi="Helvetica" w:cs="Helvetica"/>
          <w:b/>
          <w:sz w:val="22"/>
        </w:rPr>
        <w:t>Committee Recommendations:</w:t>
      </w:r>
    </w:p>
    <w:p w14:paraId="45B3FB07" w14:textId="7F8FCF28" w:rsidR="00B602A1" w:rsidRDefault="00AD79A5" w:rsidP="00C86023">
      <w:pPr>
        <w:jc w:val="both"/>
        <w:rPr>
          <w:rFonts w:ascii="Helvetica" w:hAnsi="Helvetica" w:cs="Helvetica"/>
          <w:sz w:val="22"/>
        </w:rPr>
      </w:pPr>
      <w:r>
        <w:rPr>
          <w:rFonts w:ascii="Helvetica" w:hAnsi="Helvetica" w:cs="Helvetica"/>
          <w:sz w:val="22"/>
        </w:rPr>
        <w:t>N/A</w:t>
      </w:r>
    </w:p>
    <w:p w14:paraId="1069BC57" w14:textId="77777777" w:rsidR="00373AFC" w:rsidRPr="009C6AA8" w:rsidRDefault="00373AFC" w:rsidP="00C86023">
      <w:pPr>
        <w:jc w:val="both"/>
        <w:rPr>
          <w:rFonts w:ascii="Helvetica" w:hAnsi="Helvetica" w:cs="Helvetica"/>
          <w:sz w:val="22"/>
        </w:rPr>
      </w:pPr>
    </w:p>
    <w:p w14:paraId="21DDF8E8" w14:textId="0EA51E63" w:rsidR="0030058A" w:rsidRDefault="0030058A" w:rsidP="00C86023">
      <w:pPr>
        <w:rPr>
          <w:rFonts w:ascii="Helvetica" w:hAnsi="Helvetica" w:cs="Helvetica"/>
          <w:b/>
          <w:sz w:val="22"/>
        </w:rPr>
      </w:pPr>
      <w:r w:rsidRPr="009C6AA8">
        <w:rPr>
          <w:rFonts w:ascii="Helvetica" w:hAnsi="Helvetica" w:cs="Helvetica"/>
          <w:b/>
          <w:sz w:val="22"/>
        </w:rPr>
        <w:t>Public Consultation:</w:t>
      </w:r>
    </w:p>
    <w:p w14:paraId="6F8B6972" w14:textId="77777777" w:rsidR="00AD79A5" w:rsidRPr="009C6AA8" w:rsidRDefault="00AD79A5" w:rsidP="00C86023">
      <w:pPr>
        <w:rPr>
          <w:rFonts w:ascii="Helvetica" w:hAnsi="Helvetica" w:cs="Helvetica"/>
          <w:b/>
          <w:sz w:val="22"/>
        </w:rPr>
      </w:pPr>
    </w:p>
    <w:p w14:paraId="73B5A8BB" w14:textId="1EF11AD0" w:rsidR="00AD79A5" w:rsidRDefault="00AD79A5" w:rsidP="00AD79A5">
      <w:pPr>
        <w:keepNext/>
        <w:keepLines/>
        <w:jc w:val="both"/>
        <w:outlineLvl w:val="0"/>
        <w:rPr>
          <w:rFonts w:ascii="Helvetica" w:eastAsiaTheme="majorEastAsia" w:hAnsi="Helvetica" w:cs="Arial"/>
          <w:sz w:val="22"/>
        </w:rPr>
      </w:pPr>
      <w:r>
        <w:rPr>
          <w:rFonts w:ascii="Helvetica" w:eastAsiaTheme="majorEastAsia" w:hAnsi="Helvetica" w:cs="Arial"/>
          <w:sz w:val="22"/>
        </w:rPr>
        <w:t xml:space="preserve">The </w:t>
      </w:r>
      <w:r>
        <w:rPr>
          <w:rFonts w:ascii="Helvetica" w:eastAsiaTheme="majorEastAsia" w:hAnsi="Helvetica" w:cs="Arial"/>
          <w:i/>
          <w:sz w:val="22"/>
        </w:rPr>
        <w:t>Local Government Act</w:t>
      </w:r>
      <w:r>
        <w:rPr>
          <w:rFonts w:ascii="Helvetica" w:eastAsiaTheme="majorEastAsia" w:hAnsi="Helvetica" w:cs="Arial"/>
          <w:sz w:val="22"/>
        </w:rPr>
        <w:t xml:space="preserve"> prohibits Council from holding a Public Hearing for bylaw amendments that are for the sole purpose of implementing bylaw amendments related to SSMUH. Notice will be given in two consecutive editions of the newspaper in advance of Council considering first reading of the proposed bylaw. It is expected that first reading will be considered that the May 13, 2024 Regular Council meeting. </w:t>
      </w:r>
    </w:p>
    <w:p w14:paraId="502A0287" w14:textId="095045B7" w:rsidR="006776F3" w:rsidRPr="00373AFC" w:rsidRDefault="006776F3" w:rsidP="00B602A1">
      <w:pPr>
        <w:pStyle w:val="NoSpacing"/>
        <w:jc w:val="both"/>
        <w:rPr>
          <w:rFonts w:ascii="Helvetica" w:hAnsi="Helvetica"/>
        </w:rPr>
      </w:pPr>
    </w:p>
    <w:p w14:paraId="712F59FF" w14:textId="4E09500D" w:rsidR="00D44C0A" w:rsidRDefault="006776F3" w:rsidP="00C86023">
      <w:pPr>
        <w:rPr>
          <w:rFonts w:ascii="Helvetica" w:hAnsi="Helvetica" w:cs="Helvetica"/>
          <w:sz w:val="22"/>
        </w:rPr>
      </w:pPr>
      <w:r w:rsidRPr="009C6AA8">
        <w:rPr>
          <w:rFonts w:ascii="Helvetica" w:hAnsi="Helvetica" w:cs="Helvetica"/>
          <w:b/>
          <w:sz w:val="22"/>
        </w:rPr>
        <w:t>Alternatives &amp; Implications:</w:t>
      </w:r>
      <w:r w:rsidR="00441DAE" w:rsidRPr="009C6AA8">
        <w:rPr>
          <w:rFonts w:ascii="Helvetica" w:hAnsi="Helvetica" w:cs="Helvetica"/>
          <w:b/>
          <w:sz w:val="22"/>
        </w:rPr>
        <w:t xml:space="preserve"> </w:t>
      </w:r>
    </w:p>
    <w:p w14:paraId="5650EC12" w14:textId="2984F248" w:rsidR="00AD79A5" w:rsidRPr="009C6AA8" w:rsidRDefault="00AD79A5" w:rsidP="00C86023">
      <w:pPr>
        <w:rPr>
          <w:rFonts w:ascii="Helvetica" w:hAnsi="Helvetica" w:cs="Helvetica"/>
          <w:sz w:val="22"/>
        </w:rPr>
      </w:pPr>
      <w:r>
        <w:rPr>
          <w:rFonts w:ascii="Helvetica" w:hAnsi="Helvetica" w:cs="Helvetica"/>
          <w:sz w:val="22"/>
        </w:rPr>
        <w:t>N/A</w:t>
      </w:r>
    </w:p>
    <w:p w14:paraId="355D5DE0" w14:textId="77777777" w:rsidR="00441DAE" w:rsidRPr="00441DAE" w:rsidRDefault="00441DAE" w:rsidP="00B602A1">
      <w:pPr>
        <w:pStyle w:val="NoSpacing"/>
        <w:jc w:val="both"/>
        <w:rPr>
          <w:rFonts w:ascii="Helvetica" w:eastAsiaTheme="majorEastAsia" w:hAnsi="Helvetica" w:cs="Arial"/>
          <w:bCs/>
        </w:rPr>
      </w:pPr>
    </w:p>
    <w:p w14:paraId="127D8E20" w14:textId="77777777" w:rsidR="0030058A" w:rsidRPr="00441DAE" w:rsidRDefault="0030058A" w:rsidP="00B602A1">
      <w:pPr>
        <w:pStyle w:val="NoSpacing"/>
        <w:jc w:val="both"/>
        <w:rPr>
          <w:rFonts w:ascii="Helvetica" w:eastAsiaTheme="majorEastAsia" w:hAnsi="Helvetica" w:cs="Arial"/>
          <w:bCs/>
        </w:rPr>
      </w:pPr>
    </w:p>
    <w:p w14:paraId="710280F2" w14:textId="7945D97E" w:rsidR="00114461" w:rsidRPr="00441DAE" w:rsidRDefault="00114461" w:rsidP="00B602A1">
      <w:pPr>
        <w:pStyle w:val="NoSpacing"/>
        <w:rPr>
          <w:rFonts w:ascii="Helvetica" w:eastAsiaTheme="majorEastAsia" w:hAnsi="Helvetica" w:cs="Arial"/>
          <w:bCs/>
        </w:rPr>
      </w:pPr>
      <w:r w:rsidRPr="00441DAE">
        <w:rPr>
          <w:rFonts w:ascii="Helvetica" w:eastAsiaTheme="majorEastAsia" w:hAnsi="Helvetica" w:cs="Arial"/>
          <w:bCs/>
        </w:rPr>
        <w:t>Prepared by:</w:t>
      </w:r>
      <w:r w:rsidRPr="00441DAE">
        <w:rPr>
          <w:rFonts w:ascii="Helvetica" w:eastAsiaTheme="majorEastAsia" w:hAnsi="Helvetica" w:cs="Arial"/>
          <w:bCs/>
        </w:rPr>
        <w:tab/>
      </w:r>
      <w:r w:rsidR="00AD79A5">
        <w:rPr>
          <w:rFonts w:ascii="Helvetica" w:eastAsiaTheme="majorEastAsia" w:hAnsi="Helvetica" w:cs="Arial"/>
          <w:bCs/>
        </w:rPr>
        <w:t xml:space="preserve">Planning Analyst </w:t>
      </w:r>
    </w:p>
    <w:p w14:paraId="0819C94A" w14:textId="4C8F82DD" w:rsidR="00114461" w:rsidRDefault="004842F7" w:rsidP="00B602A1">
      <w:pPr>
        <w:pStyle w:val="NoSpacing"/>
        <w:rPr>
          <w:rFonts w:ascii="Helvetica" w:eastAsiaTheme="majorEastAsia" w:hAnsi="Helvetica" w:cs="Arial"/>
          <w:bCs/>
        </w:rPr>
      </w:pPr>
      <w:r>
        <w:rPr>
          <w:rFonts w:ascii="Helvetica" w:eastAsiaTheme="majorEastAsia" w:hAnsi="Helvetica" w:cs="Arial"/>
          <w:bCs/>
        </w:rPr>
        <w:t>Reviewed by:</w:t>
      </w:r>
      <w:r>
        <w:rPr>
          <w:rFonts w:ascii="Helvetica" w:eastAsiaTheme="majorEastAsia" w:hAnsi="Helvetica" w:cs="Arial"/>
          <w:bCs/>
        </w:rPr>
        <w:tab/>
        <w:t>Manager of Planning and Building</w:t>
      </w:r>
    </w:p>
    <w:p w14:paraId="6682A026" w14:textId="5DB0327D" w:rsidR="004842F7" w:rsidRPr="00441DAE" w:rsidRDefault="004842F7" w:rsidP="00B602A1">
      <w:pPr>
        <w:pStyle w:val="NoSpacing"/>
        <w:rPr>
          <w:rFonts w:ascii="Helvetica" w:eastAsiaTheme="majorEastAsia" w:hAnsi="Helvetica" w:cs="Arial"/>
          <w:bCs/>
        </w:rPr>
      </w:pPr>
      <w:r>
        <w:rPr>
          <w:rFonts w:ascii="Helvetica" w:eastAsiaTheme="majorEastAsia" w:hAnsi="Helvetica" w:cs="Arial"/>
          <w:bCs/>
        </w:rPr>
        <w:t>Reviewed by:</w:t>
      </w:r>
      <w:r>
        <w:rPr>
          <w:rFonts w:ascii="Helvetica" w:eastAsiaTheme="majorEastAsia" w:hAnsi="Helvetica" w:cs="Arial"/>
          <w:bCs/>
        </w:rPr>
        <w:tab/>
      </w:r>
      <w:r w:rsidR="000B2FAC">
        <w:rPr>
          <w:rFonts w:ascii="Helvetica" w:eastAsiaTheme="majorEastAsia" w:hAnsi="Helvetica" w:cs="Arial"/>
          <w:bCs/>
        </w:rPr>
        <w:t>Director of Planning &amp; Community Services</w:t>
      </w:r>
    </w:p>
    <w:p w14:paraId="604BDBA5" w14:textId="539FA11E" w:rsidR="00114461" w:rsidRPr="00441DAE" w:rsidRDefault="00114461" w:rsidP="00B602A1">
      <w:pPr>
        <w:pStyle w:val="NoSpacing"/>
        <w:rPr>
          <w:rFonts w:ascii="Helvetica" w:eastAsiaTheme="majorEastAsia" w:hAnsi="Helvetica" w:cs="Arial"/>
          <w:bCs/>
        </w:rPr>
      </w:pPr>
      <w:r w:rsidRPr="00441DAE">
        <w:rPr>
          <w:rFonts w:ascii="Helvetica" w:eastAsiaTheme="majorEastAsia" w:hAnsi="Helvetica" w:cs="Arial"/>
          <w:bCs/>
        </w:rPr>
        <w:t>Approved by:</w:t>
      </w:r>
      <w:r w:rsidRPr="00441DAE">
        <w:rPr>
          <w:rFonts w:ascii="Helvetica" w:eastAsiaTheme="majorEastAsia" w:hAnsi="Helvetica" w:cs="Arial"/>
          <w:bCs/>
        </w:rPr>
        <w:tab/>
      </w:r>
      <w:r w:rsidR="002F1DFC">
        <w:rPr>
          <w:rFonts w:ascii="Helvetica" w:eastAsiaTheme="majorEastAsia" w:hAnsi="Helvetica" w:cs="Arial"/>
          <w:bCs/>
        </w:rPr>
        <w:t>Chief Administrative Officer</w:t>
      </w:r>
    </w:p>
    <w:p w14:paraId="593638E2" w14:textId="77777777" w:rsidR="00114461" w:rsidRPr="00441DAE" w:rsidRDefault="00114461" w:rsidP="00B602A1">
      <w:pPr>
        <w:pStyle w:val="NoSpacing"/>
        <w:rPr>
          <w:rFonts w:ascii="Helvetica" w:eastAsiaTheme="majorEastAsia" w:hAnsi="Helvetica" w:cs="Arial"/>
          <w:bCs/>
        </w:rPr>
      </w:pPr>
    </w:p>
    <w:p w14:paraId="10311E2E" w14:textId="77777777" w:rsidR="00114461" w:rsidRPr="00441DAE" w:rsidRDefault="00114461" w:rsidP="00B602A1">
      <w:pPr>
        <w:pStyle w:val="NoSpacing"/>
        <w:rPr>
          <w:rFonts w:ascii="Helvetica" w:eastAsiaTheme="majorEastAsia" w:hAnsi="Helvetica" w:cs="Arial"/>
          <w:bCs/>
        </w:rPr>
      </w:pPr>
      <w:r w:rsidRPr="00441DAE">
        <w:rPr>
          <w:rFonts w:ascii="Helvetica" w:eastAsiaTheme="majorEastAsia" w:hAnsi="Helvetica" w:cs="Arial"/>
          <w:bCs/>
        </w:rPr>
        <w:t>Attachments:</w:t>
      </w:r>
    </w:p>
    <w:p w14:paraId="475F89A7" w14:textId="229686DE" w:rsidR="00114461" w:rsidRDefault="00AD79A5" w:rsidP="00B602A1">
      <w:pPr>
        <w:pStyle w:val="NoSpacing"/>
        <w:numPr>
          <w:ilvl w:val="0"/>
          <w:numId w:val="1"/>
        </w:numPr>
        <w:rPr>
          <w:rFonts w:ascii="Helvetica" w:eastAsiaTheme="majorEastAsia" w:hAnsi="Helvetica" w:cs="Arial"/>
          <w:bCs/>
        </w:rPr>
      </w:pPr>
      <w:r>
        <w:rPr>
          <w:rFonts w:ascii="Helvetica" w:eastAsiaTheme="majorEastAsia" w:hAnsi="Helvetica" w:cs="Arial"/>
          <w:bCs/>
        </w:rPr>
        <w:t>Appendix 1 – Draft Bylaw No. 4655</w:t>
      </w:r>
    </w:p>
    <w:p w14:paraId="37309553" w14:textId="77777777" w:rsidR="00114461" w:rsidRPr="00441DAE" w:rsidRDefault="00114461" w:rsidP="00B602A1">
      <w:pPr>
        <w:pStyle w:val="NoSpacing"/>
        <w:rPr>
          <w:rFonts w:ascii="Helvetica" w:eastAsiaTheme="majorEastAsia" w:hAnsi="Helvetica" w:cs="Arial"/>
          <w:bCs/>
        </w:rPr>
      </w:pPr>
    </w:p>
    <w:p w14:paraId="3C219FF6" w14:textId="77777777" w:rsidR="00114461" w:rsidRPr="00441DAE" w:rsidRDefault="00114461" w:rsidP="00980854">
      <w:pPr>
        <w:pStyle w:val="NoSpacing"/>
        <w:rPr>
          <w:rFonts w:ascii="Helvetica" w:eastAsiaTheme="majorEastAsia" w:hAnsi="Helvetica" w:cs="Arial"/>
          <w:bCs/>
        </w:rPr>
      </w:pPr>
    </w:p>
    <w:sectPr w:rsidR="00114461" w:rsidRPr="00441D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7562E" w14:textId="77777777" w:rsidR="004E0888" w:rsidRDefault="004E0888" w:rsidP="004E0888">
      <w:r>
        <w:separator/>
      </w:r>
    </w:p>
  </w:endnote>
  <w:endnote w:type="continuationSeparator" w:id="0">
    <w:p w14:paraId="755C5A5A" w14:textId="77777777" w:rsidR="004E0888" w:rsidRDefault="004E0888" w:rsidP="004E0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DEDF0" w14:textId="77777777" w:rsidR="004E0888" w:rsidRDefault="004E0888" w:rsidP="004E0888">
      <w:r>
        <w:separator/>
      </w:r>
    </w:p>
  </w:footnote>
  <w:footnote w:type="continuationSeparator" w:id="0">
    <w:p w14:paraId="4D953C8E" w14:textId="77777777" w:rsidR="004E0888" w:rsidRDefault="004E0888" w:rsidP="004E0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94E18"/>
    <w:multiLevelType w:val="hybridMultilevel"/>
    <w:tmpl w:val="5E14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13407E"/>
    <w:multiLevelType w:val="hybridMultilevel"/>
    <w:tmpl w:val="A0CA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54"/>
    <w:rsid w:val="00005D0D"/>
    <w:rsid w:val="000409D2"/>
    <w:rsid w:val="000718C7"/>
    <w:rsid w:val="000B2FAC"/>
    <w:rsid w:val="000B3B3D"/>
    <w:rsid w:val="000B4675"/>
    <w:rsid w:val="001026D9"/>
    <w:rsid w:val="00114461"/>
    <w:rsid w:val="00122A04"/>
    <w:rsid w:val="00157C09"/>
    <w:rsid w:val="001A7ECA"/>
    <w:rsid w:val="001E730B"/>
    <w:rsid w:val="001E778B"/>
    <w:rsid w:val="0028080F"/>
    <w:rsid w:val="002F1DFC"/>
    <w:rsid w:val="0030058A"/>
    <w:rsid w:val="00373AFC"/>
    <w:rsid w:val="003C78FB"/>
    <w:rsid w:val="003D2168"/>
    <w:rsid w:val="00441DAE"/>
    <w:rsid w:val="004543D3"/>
    <w:rsid w:val="004842F7"/>
    <w:rsid w:val="004E0888"/>
    <w:rsid w:val="004E76AF"/>
    <w:rsid w:val="004F2FC9"/>
    <w:rsid w:val="00512A81"/>
    <w:rsid w:val="00514C63"/>
    <w:rsid w:val="00552FBB"/>
    <w:rsid w:val="006471BE"/>
    <w:rsid w:val="006629C3"/>
    <w:rsid w:val="006776F3"/>
    <w:rsid w:val="00723630"/>
    <w:rsid w:val="007375D6"/>
    <w:rsid w:val="00750B59"/>
    <w:rsid w:val="007D0E98"/>
    <w:rsid w:val="007F38FA"/>
    <w:rsid w:val="007F5E2B"/>
    <w:rsid w:val="00886B33"/>
    <w:rsid w:val="008B7FC7"/>
    <w:rsid w:val="008C552F"/>
    <w:rsid w:val="00925BBD"/>
    <w:rsid w:val="0094090D"/>
    <w:rsid w:val="00941798"/>
    <w:rsid w:val="009744A5"/>
    <w:rsid w:val="00980854"/>
    <w:rsid w:val="009C6AA8"/>
    <w:rsid w:val="00A13DED"/>
    <w:rsid w:val="00A57693"/>
    <w:rsid w:val="00A74F94"/>
    <w:rsid w:val="00AC7D49"/>
    <w:rsid w:val="00AD79A5"/>
    <w:rsid w:val="00AE632B"/>
    <w:rsid w:val="00AF5746"/>
    <w:rsid w:val="00B13F16"/>
    <w:rsid w:val="00B569DC"/>
    <w:rsid w:val="00B602A1"/>
    <w:rsid w:val="00C65171"/>
    <w:rsid w:val="00C665C7"/>
    <w:rsid w:val="00C86023"/>
    <w:rsid w:val="00C8673E"/>
    <w:rsid w:val="00CD2B27"/>
    <w:rsid w:val="00CF5446"/>
    <w:rsid w:val="00D23AAE"/>
    <w:rsid w:val="00D26693"/>
    <w:rsid w:val="00D44C0A"/>
    <w:rsid w:val="00D52138"/>
    <w:rsid w:val="00D64D12"/>
    <w:rsid w:val="00D672EF"/>
    <w:rsid w:val="00D80A97"/>
    <w:rsid w:val="00DA222E"/>
    <w:rsid w:val="00DA3EB4"/>
    <w:rsid w:val="00DF423E"/>
    <w:rsid w:val="00E32E89"/>
    <w:rsid w:val="00E7277D"/>
    <w:rsid w:val="00F05495"/>
    <w:rsid w:val="00F84A6B"/>
    <w:rsid w:val="00FF2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F59E0"/>
  <w15:chartTrackingRefBased/>
  <w15:docId w15:val="{30865DC9-F582-45A2-AD59-AB1462ED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854"/>
    <w:pPr>
      <w:spacing w:after="0" w:line="240" w:lineRule="auto"/>
    </w:pPr>
    <w:rPr>
      <w:rFonts w:ascii="Arial" w:hAnsi="Arial"/>
      <w:sz w:val="24"/>
      <w:lang w:val="en-CA"/>
    </w:rPr>
  </w:style>
  <w:style w:type="paragraph" w:styleId="Heading1">
    <w:name w:val="heading 1"/>
    <w:basedOn w:val="Normal"/>
    <w:next w:val="Normal"/>
    <w:link w:val="Heading1Char"/>
    <w:uiPriority w:val="9"/>
    <w:qFormat/>
    <w:rsid w:val="00980854"/>
    <w:pPr>
      <w:keepNext/>
      <w:keepLines/>
      <w:spacing w:before="480"/>
      <w:outlineLvl w:val="0"/>
    </w:pPr>
    <w:rPr>
      <w:rFonts w:eastAsiaTheme="majorEastAsia"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854"/>
    <w:rPr>
      <w:rFonts w:ascii="Arial" w:eastAsiaTheme="majorEastAsia" w:hAnsi="Arial" w:cs="Arial"/>
      <w:b/>
      <w:bCs/>
      <w:sz w:val="24"/>
      <w:szCs w:val="24"/>
      <w:lang w:val="en-CA"/>
    </w:rPr>
  </w:style>
  <w:style w:type="character" w:customStyle="1" w:styleId="NoSpacingChar">
    <w:name w:val="No Spacing Char"/>
    <w:basedOn w:val="DefaultParagraphFont"/>
    <w:link w:val="NoSpacing"/>
    <w:uiPriority w:val="1"/>
    <w:locked/>
    <w:rsid w:val="00980854"/>
    <w:rPr>
      <w:rFonts w:ascii="Times New Roman" w:eastAsiaTheme="minorEastAsia" w:hAnsi="Times New Roman" w:cs="Times New Roman"/>
      <w:lang w:eastAsia="ja-JP"/>
    </w:rPr>
  </w:style>
  <w:style w:type="paragraph" w:styleId="NoSpacing">
    <w:name w:val="No Spacing"/>
    <w:link w:val="NoSpacingChar"/>
    <w:uiPriority w:val="1"/>
    <w:qFormat/>
    <w:rsid w:val="00980854"/>
    <w:pPr>
      <w:spacing w:after="0" w:line="240" w:lineRule="auto"/>
    </w:pPr>
    <w:rPr>
      <w:rFonts w:ascii="Times New Roman" w:eastAsiaTheme="minorEastAsia" w:hAnsi="Times New Roman" w:cs="Times New Roman"/>
      <w:lang w:eastAsia="ja-JP"/>
    </w:rPr>
  </w:style>
  <w:style w:type="character" w:styleId="PlaceholderText">
    <w:name w:val="Placeholder Text"/>
    <w:basedOn w:val="DefaultParagraphFont"/>
    <w:uiPriority w:val="99"/>
    <w:semiHidden/>
    <w:rsid w:val="00980854"/>
    <w:rPr>
      <w:color w:val="808080"/>
    </w:rPr>
  </w:style>
  <w:style w:type="paragraph" w:styleId="BalloonText">
    <w:name w:val="Balloon Text"/>
    <w:basedOn w:val="Normal"/>
    <w:link w:val="BalloonTextChar"/>
    <w:uiPriority w:val="99"/>
    <w:semiHidden/>
    <w:unhideWhenUsed/>
    <w:rsid w:val="001E7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30B"/>
    <w:rPr>
      <w:rFonts w:ascii="Segoe UI" w:hAnsi="Segoe UI" w:cs="Segoe UI"/>
      <w:sz w:val="18"/>
      <w:szCs w:val="18"/>
      <w:lang w:val="en-CA"/>
    </w:rPr>
  </w:style>
  <w:style w:type="paragraph" w:styleId="Header">
    <w:name w:val="header"/>
    <w:basedOn w:val="Normal"/>
    <w:link w:val="HeaderChar"/>
    <w:uiPriority w:val="99"/>
    <w:unhideWhenUsed/>
    <w:rsid w:val="004E0888"/>
    <w:pPr>
      <w:tabs>
        <w:tab w:val="center" w:pos="4680"/>
        <w:tab w:val="right" w:pos="9360"/>
      </w:tabs>
    </w:pPr>
  </w:style>
  <w:style w:type="character" w:customStyle="1" w:styleId="HeaderChar">
    <w:name w:val="Header Char"/>
    <w:basedOn w:val="DefaultParagraphFont"/>
    <w:link w:val="Header"/>
    <w:uiPriority w:val="99"/>
    <w:rsid w:val="004E0888"/>
    <w:rPr>
      <w:rFonts w:ascii="Arial" w:hAnsi="Arial"/>
      <w:sz w:val="24"/>
      <w:lang w:val="en-CA"/>
    </w:rPr>
  </w:style>
  <w:style w:type="paragraph" w:styleId="Footer">
    <w:name w:val="footer"/>
    <w:basedOn w:val="Normal"/>
    <w:link w:val="FooterChar"/>
    <w:uiPriority w:val="99"/>
    <w:unhideWhenUsed/>
    <w:rsid w:val="004E0888"/>
    <w:pPr>
      <w:tabs>
        <w:tab w:val="center" w:pos="4680"/>
        <w:tab w:val="right" w:pos="9360"/>
      </w:tabs>
    </w:pPr>
  </w:style>
  <w:style w:type="character" w:customStyle="1" w:styleId="FooterChar">
    <w:name w:val="Footer Char"/>
    <w:basedOn w:val="DefaultParagraphFont"/>
    <w:link w:val="Footer"/>
    <w:uiPriority w:val="99"/>
    <w:rsid w:val="004E0888"/>
    <w:rPr>
      <w:rFonts w:ascii="Arial" w:hAnsi="Arial"/>
      <w:sz w:val="24"/>
      <w:lang w:val="en-CA"/>
    </w:rPr>
  </w:style>
  <w:style w:type="paragraph" w:styleId="BodyText">
    <w:name w:val="Body Text"/>
    <w:basedOn w:val="Normal"/>
    <w:link w:val="BodyTextChar"/>
    <w:rsid w:val="004E0888"/>
    <w:rPr>
      <w:rFonts w:eastAsia="Times New Roman" w:cs="Arial"/>
      <w:sz w:val="20"/>
      <w:szCs w:val="20"/>
    </w:rPr>
  </w:style>
  <w:style w:type="character" w:customStyle="1" w:styleId="BodyTextChar">
    <w:name w:val="Body Text Char"/>
    <w:basedOn w:val="DefaultParagraphFont"/>
    <w:link w:val="BodyText"/>
    <w:rsid w:val="004E0888"/>
    <w:rPr>
      <w:rFonts w:ascii="Arial" w:eastAsia="Times New Roman" w:hAnsi="Arial" w:cs="Arial"/>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47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15C38427F34BC48D3671C933D266FE"/>
        <w:category>
          <w:name w:val="General"/>
          <w:gallery w:val="placeholder"/>
        </w:category>
        <w:types>
          <w:type w:val="bbPlcHdr"/>
        </w:types>
        <w:behaviors>
          <w:behavior w:val="content"/>
        </w:behaviors>
        <w:guid w:val="{82E58E09-CD31-4BA7-AB2E-003411E9AEF0}"/>
      </w:docPartPr>
      <w:docPartBody>
        <w:p w:rsidR="006E17FF" w:rsidRDefault="00991802" w:rsidP="00991802">
          <w:pPr>
            <w:pStyle w:val="A815C38427F34BC48D3671C933D266FE"/>
          </w:pPr>
          <w:r>
            <w:rPr>
              <w:rStyle w:val="PlaceholderText"/>
            </w:rPr>
            <w:t>Click here to enter text.</w:t>
          </w:r>
        </w:p>
      </w:docPartBody>
    </w:docPart>
    <w:docPart>
      <w:docPartPr>
        <w:name w:val="FDC99F74549B4D52AD308F6AA6982F69"/>
        <w:category>
          <w:name w:val="General"/>
          <w:gallery w:val="placeholder"/>
        </w:category>
        <w:types>
          <w:type w:val="bbPlcHdr"/>
        </w:types>
        <w:behaviors>
          <w:behavior w:val="content"/>
        </w:behaviors>
        <w:guid w:val="{5E9B1FC3-884E-4A7A-B485-ECB6B3495622}"/>
      </w:docPartPr>
      <w:docPartBody>
        <w:p w:rsidR="006E17FF" w:rsidRDefault="00991802" w:rsidP="00991802">
          <w:pPr>
            <w:pStyle w:val="FDC99F74549B4D52AD308F6AA6982F69"/>
          </w:pPr>
          <w:r>
            <w:rPr>
              <w:rStyle w:val="PlaceholderText"/>
              <w:rFonts w:ascii="Century Gothic" w:hAnsi="Century Gothic"/>
            </w:rPr>
            <w:t>Click here to enter text.</w:t>
          </w:r>
        </w:p>
      </w:docPartBody>
    </w:docPart>
    <w:docPart>
      <w:docPartPr>
        <w:name w:val="DefaultPlaceholder_1081868576"/>
        <w:category>
          <w:name w:val="General"/>
          <w:gallery w:val="placeholder"/>
        </w:category>
        <w:types>
          <w:type w:val="bbPlcHdr"/>
        </w:types>
        <w:behaviors>
          <w:behavior w:val="content"/>
        </w:behaviors>
        <w:guid w:val="{775E2C6F-B51C-41FF-9C85-9D515A1ECA41}"/>
      </w:docPartPr>
      <w:docPartBody>
        <w:p w:rsidR="00D858E1" w:rsidRDefault="003F2D8B">
          <w:r w:rsidRPr="00E77527">
            <w:rPr>
              <w:rStyle w:val="PlaceholderText"/>
            </w:rPr>
            <w:t>Click here to enter a date.</w:t>
          </w:r>
        </w:p>
      </w:docPartBody>
    </w:docPart>
    <w:docPart>
      <w:docPartPr>
        <w:name w:val="D5C5A4F21D0B4063A9EB7398FD64F304"/>
        <w:category>
          <w:name w:val="General"/>
          <w:gallery w:val="placeholder"/>
        </w:category>
        <w:types>
          <w:type w:val="bbPlcHdr"/>
        </w:types>
        <w:behaviors>
          <w:behavior w:val="content"/>
        </w:behaviors>
        <w:guid w:val="{915F6382-16BC-4060-9CDD-533F439888A0}"/>
      </w:docPartPr>
      <w:docPartBody>
        <w:p w:rsidR="006B3CA0" w:rsidRDefault="00913AA4">
          <w:r w:rsidRPr="00DC49C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802"/>
    <w:rsid w:val="00162B37"/>
    <w:rsid w:val="001F3B27"/>
    <w:rsid w:val="002564BD"/>
    <w:rsid w:val="002869C5"/>
    <w:rsid w:val="002D49EA"/>
    <w:rsid w:val="003F2D8B"/>
    <w:rsid w:val="004B352F"/>
    <w:rsid w:val="005F2747"/>
    <w:rsid w:val="00623A75"/>
    <w:rsid w:val="006B3CA0"/>
    <w:rsid w:val="006E17FF"/>
    <w:rsid w:val="0070442E"/>
    <w:rsid w:val="007C26C0"/>
    <w:rsid w:val="00820B41"/>
    <w:rsid w:val="00913AA4"/>
    <w:rsid w:val="00991802"/>
    <w:rsid w:val="009B4EAC"/>
    <w:rsid w:val="00AD37ED"/>
    <w:rsid w:val="00B06ED7"/>
    <w:rsid w:val="00B918F5"/>
    <w:rsid w:val="00BB7215"/>
    <w:rsid w:val="00CC644B"/>
    <w:rsid w:val="00D14EA1"/>
    <w:rsid w:val="00D858E1"/>
    <w:rsid w:val="00DA1514"/>
    <w:rsid w:val="00E1585E"/>
    <w:rsid w:val="00E753A5"/>
    <w:rsid w:val="00E80D50"/>
    <w:rsid w:val="00E97A75"/>
    <w:rsid w:val="00F248AD"/>
    <w:rsid w:val="00F46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7ED"/>
    <w:rPr>
      <w:color w:val="808080"/>
    </w:rPr>
  </w:style>
  <w:style w:type="paragraph" w:customStyle="1" w:styleId="A815C38427F34BC48D3671C933D266FE">
    <w:name w:val="A815C38427F34BC48D3671C933D266FE"/>
    <w:rsid w:val="00991802"/>
  </w:style>
  <w:style w:type="paragraph" w:customStyle="1" w:styleId="FDC99F74549B4D52AD308F6AA6982F69">
    <w:name w:val="FDC99F74549B4D52AD308F6AA6982F69"/>
    <w:rsid w:val="00991802"/>
  </w:style>
  <w:style w:type="paragraph" w:customStyle="1" w:styleId="AD4F2214B0914EE69D2A26911D07C51A">
    <w:name w:val="AD4F2214B0914EE69D2A26911D07C51A"/>
    <w:rsid w:val="00E158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taff Report for Planning" ma:contentTypeID="0x010100658619C53A8A417DAE26FD517B363A2F005C2B97A3E06D9649B93AA9752034C9B70018E190C6835B1A4DBC6A0C7A6E07BB69" ma:contentTypeVersion="2" ma:contentTypeDescription="eSCRIBE Reports" ma:contentTypeScope="" ma:versionID="1bd7692b52ae12df4d3780861c1a35d0">
  <xsd:schema xmlns:xsd="http://www.w3.org/2001/XMLSchema" xmlns:xs="http://www.w3.org/2001/XMLSchema" xmlns:p="http://schemas.microsoft.com/office/2006/metadata/properties" xmlns:ns1="http://schemas.microsoft.com/sharepoint/v3" xmlns:ns2="e5969812-aec6-4691-84ac-c1170ca3a44a" targetNamespace="http://schemas.microsoft.com/office/2006/metadata/properties" ma:root="true" ma:fieldsID="7d3e346264ca18b44eb0b71e4a6c3ee9" ns1:_="" ns2:_="">
    <xsd:import namespace="http://schemas.microsoft.com/sharepoint/v3"/>
    <xsd:import namespace="e5969812-aec6-4691-84ac-c1170ca3a44a"/>
    <xsd:element name="properties">
      <xsd:complexType>
        <xsd:sequence>
          <xsd:element name="documentManagement">
            <xsd:complexType>
              <xsd:all>
                <xsd:element ref="ns1:eSCRIBE_x0020_Department" minOccurs="0"/>
                <xsd:element ref="ns1:eSCRIBE_x0020_Meeting_x0020_Type" minOccurs="0"/>
                <xsd:element ref="ns2:Status" minOccurs="0"/>
                <xsd:element ref="ns1:Sponsor" minOccurs="0"/>
                <xsd:element ref="ns1:Document_x0020_Description" minOccurs="0"/>
                <xsd:element ref="ns1:Document_x0020_Description_x0020_FR" minOccurs="0"/>
                <xsd:element ref="ns1:Closed_x0020_Description" minOccurs="0"/>
                <xsd:element ref="ns1:Closed_x0020_Description_x0020_FR" minOccurs="0"/>
                <xsd:element ref="ns1:Recommendation" minOccurs="0"/>
                <xsd:element ref="ns1:Recommendation_x0020_FR" minOccurs="0"/>
                <xsd:element ref="ns1:Report_x0020_Number" minOccurs="0"/>
                <xsd:element ref="ns1:Awaiting_x0020_Attachments" minOccurs="0"/>
                <xsd:element ref="ns1:ConfidentialReasons" minOccurs="0"/>
                <xsd:element ref="ns1:LegislativeItem" minOccurs="0"/>
                <xsd:element ref="ns1:LegislativeSponsors" minOccurs="0"/>
                <xsd:element ref="ns1:SignaturesRequired" minOccurs="0"/>
                <xsd:element ref="ns1:MapParcelOwner" minOccurs="0"/>
                <xsd:element ref="ns1:RequestedBy" minOccurs="0"/>
                <xsd:element ref="ns1:FamilyId" minOccurs="0"/>
                <xsd:element ref="ns1:CustomPermissions" minOccurs="0"/>
                <xsd:element ref="ns1:Pending_x0020_Late_x0020_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CRIBE_x0020_Department" ma:index="1" nillable="true" ma:displayName="eSCRIBE Department" ma:list="{17492664-2710-4886-95D7-22B5FC5A2550}" ma:internalName="eSCRIBE_x0020_Department" ma:readOnly="false" ma:showField="Title" ma:web="{e5969812-aec6-4691-84ac-c1170ca3a44a}">
      <xsd:simpleType>
        <xsd:restriction base="dms:Lookup"/>
      </xsd:simpleType>
    </xsd:element>
    <xsd:element name="eSCRIBE_x0020_Meeting_x0020_Type" ma:index="2" nillable="true" ma:displayName="eSCRIBE Meeting Type" ma:list="{BEBF42D3-4004-43C8-B771-458CA2B4EC10}" ma:internalName="eSCRIBE_x0020_Meeting_x0020_Type" ma:readOnly="false" ma:showField="MeetingType" ma:web="{e5969812-aec6-4691-84ac-c1170ca3a44a}">
      <xsd:simpleType>
        <xsd:restriction base="dms:Lookup"/>
      </xsd:simpleType>
    </xsd:element>
    <xsd:element name="Sponsor" ma:index="4" nillable="true" ma:displayName="Sponsor" ma:description="" ma:list="UserInfo" ma:internalName="Spons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Description" ma:index="5" nillable="true" ma:displayName="Document Description" ma:internalName="Document_x0020_Description">
      <xsd:simpleType>
        <xsd:restriction base="dms:Note"/>
      </xsd:simpleType>
    </xsd:element>
    <xsd:element name="Document_x0020_Description_x0020_FR" ma:index="6" nillable="true" ma:displayName="Document Description FR" ma:hidden="true" ma:internalName="Document_x0020_Description_x0020_FR">
      <xsd:simpleType>
        <xsd:restriction base="dms:Note"/>
      </xsd:simpleType>
    </xsd:element>
    <xsd:element name="Closed_x0020_Description" ma:index="7" nillable="true" ma:displayName="Closed Description" ma:internalName="Closed_x0020_Description">
      <xsd:simpleType>
        <xsd:restriction base="dms:Note"/>
      </xsd:simpleType>
    </xsd:element>
    <xsd:element name="Closed_x0020_Description_x0020_FR" ma:index="8" nillable="true" ma:displayName="Closed Description FR" ma:internalName="Closed_x0020_Description_x0020_FR">
      <xsd:simpleType>
        <xsd:restriction base="dms:Note"/>
      </xsd:simpleType>
    </xsd:element>
    <xsd:element name="Recommendation" ma:index="9" nillable="true" ma:displayName="Recommendation" ma:internalName="Recommendation">
      <xsd:simpleType>
        <xsd:restriction base="dms:Note"/>
      </xsd:simpleType>
    </xsd:element>
    <xsd:element name="Recommendation_x0020_FR" ma:index="10" nillable="true" ma:displayName="Recommendation FR" ma:hidden="true" ma:internalName="Recommendation_x0020_FR">
      <xsd:simpleType>
        <xsd:restriction base="dms:Note"/>
      </xsd:simpleType>
    </xsd:element>
    <xsd:element name="Report_x0020_Number" ma:index="11" nillable="true" ma:displayName="Report Number" ma:internalName="Report_x0020_Number">
      <xsd:simpleType>
        <xsd:restriction base="dms:Text"/>
      </xsd:simpleType>
    </xsd:element>
    <xsd:element name="Awaiting_x0020_Attachments" ma:index="12" nillable="true" ma:displayName="Awaiting Attachments" ma:description="Is this Report waiting for attachments?" ma:internalName="Awaiting_x0020_Attachments">
      <xsd:simpleType>
        <xsd:restriction base="dms:Boolean"/>
      </xsd:simpleType>
    </xsd:element>
    <xsd:element name="ConfidentialReasons" ma:index="13" nillable="true" ma:displayName="ConfidentialReasons" ma:hidden="true" ma:internalName="ConfidentialReasons">
      <xsd:simpleType>
        <xsd:restriction base="dms:Text"/>
      </xsd:simpleType>
    </xsd:element>
    <xsd:element name="LegislativeItem" ma:index="14" nillable="true" ma:displayName="LegislativeItem" ma:description="Is this Report a Legislative Item?" ma:internalName="LegislativeItem">
      <xsd:simpleType>
        <xsd:restriction base="dms:Boolean"/>
      </xsd:simpleType>
    </xsd:element>
    <xsd:element name="LegislativeSponsors" ma:index="15" nillable="true" ma:displayName="LegislativeSponsors" ma:description="" ma:list="UserInfo" ma:internalName="LegislativeSponso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ignaturesRequired" ma:index="16" nillable="true" ma:displayName="SignaturesRequired" ma:description="Are signatures required?" ma:internalName="SignaturesRequired">
      <xsd:simpleType>
        <xsd:restriction base="dms:Boolean"/>
      </xsd:simpleType>
    </xsd:element>
    <xsd:element name="MapParcelOwner" ma:index="17" nillable="true" ma:displayName="Map and Parcel No. / Owner" ma:internalName="MapParcelOwner">
      <xsd:simpleType>
        <xsd:restriction base="dms:Note"/>
      </xsd:simpleType>
    </xsd:element>
    <xsd:element name="RequestedBy" ma:index="18" nillable="true" ma:displayName="RequestedBy" ma:internalName="RequestedBy">
      <xsd:simpleType>
        <xsd:restriction base="dms:Note"/>
      </xsd:simpleType>
    </xsd:element>
    <xsd:element name="FamilyId" ma:index="19" nillable="true" ma:displayName="FamilyId" ma:internalName="FamilyId">
      <xsd:simpleType>
        <xsd:restriction base="dms:Unknown"/>
      </xsd:simpleType>
    </xsd:element>
    <xsd:element name="CustomPermissions" ma:index="20" nillable="true" ma:displayName="CustomPermissions" ma:internalName="CustomPermissions">
      <xsd:simpleType>
        <xsd:restriction base="dms:Note"/>
      </xsd:simpleType>
    </xsd:element>
    <xsd:element name="Pending_x0020_Late_x0020_Approval" ma:index="21" nillable="true" ma:displayName="Pending Late Approval" ma:internalName="Pending_x0020_Late_x0020_Approv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5969812-aec6-4691-84ac-c1170ca3a44a" elementFormDefault="qualified">
    <xsd:import namespace="http://schemas.microsoft.com/office/2006/documentManagement/types"/>
    <xsd:import namespace="http://schemas.microsoft.com/office/infopath/2007/PartnerControls"/>
    <xsd:element name="Status" ma:index="3" nillable="true" ma:displayName="Status" ma:default="Pending" ma:hidden="true" ma:internalName="Status">
      <xsd:simpleType>
        <xsd:restriction base="dms:Choice">
          <xsd:enumeration value="Invalid"/>
          <xsd:enumeration value="Pre-Submission"/>
          <xsd:enumeration value="Draft"/>
          <xsd:enumeration value="ReviewStarted"/>
          <xsd:enumeration value="Reviewed"/>
          <xsd:enumeration value="ApprovalStarted"/>
          <xsd:enumeration value="ApprovedToSubReports"/>
          <xsd:enumeration value="Pending"/>
          <xsd:enumeration value="Approved"/>
          <xsd:enumeration value="Rejected"/>
          <xsd:enumeration value="Added"/>
          <xsd:enumeration value="PendingMeetingAssignment"/>
          <xsd:enumeration value="PendingMeetingApproval"/>
          <xsd:enumeration value="Cancelled"/>
          <xsd:enumeration value="WorkflowPaused"/>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waiting_x0020_Attachments xmlns="http://schemas.microsoft.com/sharepoint/v3">false</Awaiting_x0020_Attachments>
    <Recommendation_x0020_FR xmlns="http://schemas.microsoft.com/sharepoint/v3" xsi:nil="true"/>
    <eSCRIBE_x0020_Department xmlns="http://schemas.microsoft.com/sharepoint/v3">2</eSCRIBE_x0020_Department>
    <Report_x0020_Number xmlns="http://schemas.microsoft.com/sharepoint/v3" xsi:nil="true"/>
    <SignaturesRequired xmlns="http://schemas.microsoft.com/sharepoint/v3" xsi:nil="true"/>
    <FamilyId xmlns="http://schemas.microsoft.com/sharepoint/v3">a6b803c4-7186-4cba-a4a7-5dcbc66124bb</FamilyId>
    <Closed_x0020_Description xmlns="http://schemas.microsoft.com/sharepoint/v3" xsi:nil="true"/>
    <eSCRIBE_x0020_Meeting_x0020_Type xmlns="http://schemas.microsoft.com/sharepoint/v3">3</eSCRIBE_x0020_Meeting_x0020_Type>
    <LegislativeItem xmlns="http://schemas.microsoft.com/sharepoint/v3" xsi:nil="true"/>
    <Sponsor xmlns="http://schemas.microsoft.com/sharepoint/v3">
      <UserInfo>
        <DisplayName/>
        <AccountId xsi:nil="true"/>
        <AccountType/>
      </UserInfo>
    </Sponsor>
    <Document_x0020_Description_x0020_FR xmlns="http://schemas.microsoft.com/sharepoint/v3" xsi:nil="true"/>
    <RequestedBy xmlns="http://schemas.microsoft.com/sharepoint/v3" xsi:nil="true"/>
    <CustomPermissions xmlns="http://schemas.microsoft.com/sharepoint/v3" xsi:nil="true"/>
    <Status xmlns="e5969812-aec6-4691-84ac-c1170ca3a44a">Added</Status>
    <MapParcelOwner xmlns="http://schemas.microsoft.com/sharepoint/v3" xsi:nil="true"/>
    <Recommendation xmlns="http://schemas.microsoft.com/sharepoint/v3" xsi:nil="true"/>
    <Closed_x0020_Description_x0020_FR xmlns="http://schemas.microsoft.com/sharepoint/v3" xsi:nil="true"/>
    <LegislativeSponsors xmlns="http://schemas.microsoft.com/sharepoint/v3">
      <UserInfo>
        <DisplayName/>
        <AccountId xsi:nil="true"/>
        <AccountType/>
      </UserInfo>
    </LegislativeSponsors>
    <Document_x0020_Description xmlns="http://schemas.microsoft.com/sharepoint/v3" xsi:nil="true"/>
    <Pending_x0020_Late_x0020_Approval xmlns="http://schemas.microsoft.com/sharepoint/v3">false</Pending_x0020_Late_x0020_Approval>
    <ConfidentialReason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07B66-D0FA-4C5B-8631-42B09DF93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969812-aec6-4691-84ac-c1170ca3a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0C9DD2-2EE3-4E5F-A291-42F8018B7195}">
  <ds:schemaRefs>
    <ds:schemaRef ds:uri="http://purl.org/dc/dcmitype/"/>
    <ds:schemaRef ds:uri="e5969812-aec6-4691-84ac-c1170ca3a44a"/>
    <ds:schemaRef ds:uri="http://purl.org/dc/elements/1.1/"/>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5E2069A-8214-4097-AE9E-F55BFE13E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1709</Words>
  <Characters>9746</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ZON 1289/ZON1290 (SSMUH) R-13 (R-3), R-17 (R-7) and R-19 (R-9) Zones</vt:lpstr>
    </vt:vector>
  </TitlesOfParts>
  <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 1289/ZON1290 (SSMUH) R-13 (R-3), R-17 (R-7) and R-19 (R-9) Zones</dc:title>
  <dc:subject/>
  <dc:creator>Andrew Smith</dc:creator>
  <cp:keywords/>
  <dc:description/>
  <cp:lastModifiedBy>Kathy Frese</cp:lastModifiedBy>
  <cp:revision>2</cp:revision>
  <cp:lastPrinted>2024-01-31T22:47:00Z</cp:lastPrinted>
  <dcterms:created xsi:type="dcterms:W3CDTF">2024-05-07T18:49:00Z</dcterms:created>
  <dcterms:modified xsi:type="dcterms:W3CDTF">2024-05-07T18:49:00Z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0x010100658619C53A8A417DAE26FD517B363A2F005C2B97A3E06D9649B93AA9752034C9B70018E190C6835B1A4DBC6A0C7A6E07BB69</vt:lpwstr>
  </property>
  <property fmtid="{D5CDD505-2E9C-101B-9397-08002B2CF9AE}" pid="3" name="Is Confidential">
    <vt:bool>false</vt:bool>
  </property>
  <property fmtid="{D5CDD505-2E9C-101B-9397-08002B2CF9AE}" pid="4" name="eSCRIBE Meeting Date">
    <vt:lpwstr>DPL_Apr15_2024</vt:lpwstr>
  </property>
  <property fmtid="{D5CDD505-2E9C-101B-9397-08002B2CF9AE}" pid="5" name="eSCRIBE Document Status">
    <vt:lpwstr>Added</vt:lpwstr>
  </property>
  <property fmtid="{D5CDD505-2E9C-101B-9397-08002B2CF9AE}" pid="6" name="Awaiting Attachments">
    <vt:bool>true</vt:bool>
  </property>
  <property fmtid="{D5CDD505-2E9C-101B-9397-08002B2CF9AE}" pid="7" name="ConfidentialReasons">
    <vt:lpwstr/>
  </property>
  <property fmtid="{D5CDD505-2E9C-101B-9397-08002B2CF9AE}" pid="8" name="Contributor Comments">
    <vt:lpwstr>No Comments</vt:lpwstr>
  </property>
  <property fmtid="{D5CDD505-2E9C-101B-9397-08002B2CF9AE}" pid="9" name="FamilyId">
    <vt:lpwstr>a6b803c4-7186-4cba-a4a7-5dcbc66124bb</vt:lpwstr>
  </property>
  <property fmtid="{D5CDD505-2E9C-101B-9397-08002B2CF9AE}" pid="10" name="SupportingDocuments">
    <vt:bool>true</vt:bool>
  </property>
  <property fmtid="{D5CDD505-2E9C-101B-9397-08002B2CF9AE}" pid="11" name="Pending Late Approval">
    <vt:bool>false</vt:bool>
  </property>
  <property fmtid="{D5CDD505-2E9C-101B-9397-08002B2CF9AE}" pid="12" name="SignaturePages">
    <vt:bool>false</vt:bool>
  </property>
  <property fmtid="{D5CDD505-2E9C-101B-9397-08002B2CF9AE}" pid="13" name="CategoryId">
    <vt:r8>35</vt:r8>
  </property>
</Properties>
</file>